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A62" w:rsidRPr="00287525" w:rsidRDefault="00CC7A62"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CC7A62" w:rsidRPr="00287525" w:rsidRDefault="00CC7A62"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Pr="00287525">
        <w:rPr>
          <w:spacing w:val="-2"/>
        </w:rPr>
        <w:tab/>
      </w:r>
      <w:r w:rsidR="00222EAB" w:rsidRPr="008D4A27">
        <w:rPr>
          <w:b/>
          <w:bCs/>
          <w:kern w:val="1"/>
        </w:rPr>
        <w:t>Reinforcing the Capacities of the Government of Georgia in Border and Migration Management</w:t>
      </w:r>
    </w:p>
    <w:p w:rsidR="004C7C93" w:rsidRPr="00222EAB" w:rsidRDefault="004C7C93" w:rsidP="00432686">
      <w:pPr>
        <w:rPr>
          <w:spacing w:val="-2"/>
        </w:rPr>
      </w:pP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r w:rsidR="00222EAB">
        <w:t>RFQ</w:t>
      </w:r>
      <w:r w:rsidR="00222EAB" w:rsidRPr="00244861">
        <w:t xml:space="preserve"> No. </w:t>
      </w:r>
      <w:bookmarkStart w:id="3" w:name="OLE_LINK38"/>
      <w:r w:rsidR="00222EAB" w:rsidRPr="00244861">
        <w:t>GE10-</w:t>
      </w:r>
      <w:bookmarkStart w:id="4" w:name="OLE_LINK17"/>
      <w:bookmarkStart w:id="5" w:name="OLE_LINK18"/>
      <w:bookmarkEnd w:id="0"/>
      <w:bookmarkEnd w:id="1"/>
      <w:bookmarkEnd w:id="2"/>
      <w:bookmarkEnd w:id="3"/>
      <w:r w:rsidR="00287707">
        <w:t>4300153</w:t>
      </w:r>
      <w:bookmarkEnd w:id="4"/>
      <w:bookmarkEnd w:id="5"/>
      <w:r w:rsidR="00CC7A62">
        <w:t>425</w:t>
      </w:r>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222EAB" w:rsidRPr="00AC0272">
        <w:rPr>
          <w:spacing w:val="-2"/>
        </w:rPr>
        <w:t>1</w:t>
      </w:r>
      <w:r w:rsidR="00CC7A62">
        <w:rPr>
          <w:spacing w:val="-2"/>
        </w:rPr>
        <w:t>6</w:t>
      </w:r>
      <w:r w:rsidR="004C7C93" w:rsidRPr="00AC0272">
        <w:rPr>
          <w:spacing w:val="-2"/>
        </w:rPr>
        <w:t>.</w:t>
      </w:r>
      <w:r w:rsidR="00222EAB" w:rsidRPr="00AC0272">
        <w:rPr>
          <w:spacing w:val="-2"/>
        </w:rPr>
        <w:t>0</w:t>
      </w:r>
      <w:r w:rsidR="00CC7A62">
        <w:rPr>
          <w:spacing w:val="-2"/>
        </w:rPr>
        <w:t>5</w:t>
      </w:r>
      <w:r w:rsidR="004C7C93" w:rsidRPr="00AC0272">
        <w:rPr>
          <w:spacing w:val="-2"/>
        </w:rPr>
        <w:t>.201</w:t>
      </w:r>
      <w:r w:rsidR="00287707">
        <w:rPr>
          <w:spacing w:val="-2"/>
        </w:rPr>
        <w:t>7</w:t>
      </w:r>
    </w:p>
    <w:p w:rsidR="0061200C" w:rsidRPr="00287525" w:rsidRDefault="0061200C" w:rsidP="00F1299D">
      <w:pPr>
        <w:pBdr>
          <w:bottom w:val="single" w:sz="12" w:space="1" w:color="auto"/>
        </w:pBdr>
        <w:jc w:val="center"/>
        <w:outlineLvl w:val="0"/>
        <w:rPr>
          <w:spacing w:val="-2"/>
        </w:rPr>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D23A8B"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In the framework of</w:t>
      </w:r>
      <w:r>
        <w:rPr>
          <w:spacing w:val="-2"/>
        </w:rPr>
        <w:t xml:space="preserve"> the project</w:t>
      </w:r>
      <w:r w:rsidRPr="00287525">
        <w:rPr>
          <w:spacing w:val="-2"/>
        </w:rPr>
        <w:t xml:space="preserve"> </w:t>
      </w:r>
      <w:r>
        <w:rPr>
          <w:spacing w:val="-2"/>
        </w:rPr>
        <w:t>“</w:t>
      </w:r>
      <w:r w:rsidRPr="00D23A8B">
        <w:rPr>
          <w:i/>
          <w:color w:val="0000FF"/>
          <w:spacing w:val="-2"/>
        </w:rPr>
        <w:t>Reinforcing the Capacities of the Government of Georgia in Border and Migration Management</w:t>
      </w:r>
      <w:r>
        <w:rPr>
          <w:i/>
          <w:color w:val="0000FF"/>
          <w:spacing w:val="-2"/>
        </w:rPr>
        <w:t>”</w:t>
      </w:r>
      <w:r w:rsidRPr="00287525">
        <w:rPr>
          <w:color w:val="0000FF"/>
          <w:spacing w:val="-2"/>
        </w:rPr>
        <w:t>,</w:t>
      </w:r>
      <w:r w:rsidRPr="00287525">
        <w:rPr>
          <w:i/>
          <w:spacing w:val="-2"/>
        </w:rPr>
        <w:t xml:space="preserve"> </w:t>
      </w:r>
      <w:r w:rsidRPr="00287525">
        <w:rPr>
          <w:spacing w:val="-2"/>
        </w:rPr>
        <w:t>t</w:t>
      </w:r>
      <w:r w:rsidRPr="00287525">
        <w:t>he IOM invites interested eligible Suppliers to submit Quotations for the supply</w:t>
      </w:r>
      <w:r w:rsidR="005158F8">
        <w:t xml:space="preserve"> and</w:t>
      </w:r>
      <w:r w:rsidR="006405BB">
        <w:t xml:space="preserve"> </w:t>
      </w:r>
      <w:r w:rsidRPr="00287525">
        <w:t xml:space="preserve">delivery of </w:t>
      </w:r>
      <w:bookmarkStart w:id="6" w:name="OLE_LINK13"/>
      <w:r w:rsidR="00CC7A62">
        <w:rPr>
          <w:i/>
          <w:color w:val="0000FF"/>
        </w:rPr>
        <w:t xml:space="preserve">the </w:t>
      </w:r>
      <w:bookmarkStart w:id="7" w:name="OLE_LINK21"/>
      <w:r w:rsidR="00CC7A62">
        <w:rPr>
          <w:i/>
          <w:color w:val="0000FF"/>
        </w:rPr>
        <w:t>S</w:t>
      </w:r>
      <w:r w:rsidR="00CC7A62" w:rsidRPr="00CC7A62">
        <w:rPr>
          <w:i/>
          <w:color w:val="0000FF"/>
        </w:rPr>
        <w:t xml:space="preserve">oftware licenses with one year support for the </w:t>
      </w:r>
      <w:proofErr w:type="spellStart"/>
      <w:r w:rsidR="00CC7A62" w:rsidRPr="00CC7A62">
        <w:rPr>
          <w:i/>
          <w:color w:val="0000FF"/>
        </w:rPr>
        <w:t>Bigdata</w:t>
      </w:r>
      <w:proofErr w:type="spellEnd"/>
      <w:r w:rsidR="00CC7A62" w:rsidRPr="00CC7A62">
        <w:rPr>
          <w:i/>
          <w:color w:val="0000FF"/>
        </w:rPr>
        <w:t xml:space="preserve"> Analytic System</w:t>
      </w:r>
      <w:bookmarkEnd w:id="7"/>
      <w:r w:rsidR="004C7C93">
        <w:t>:</w:t>
      </w:r>
      <w:r w:rsidR="003F0AA1" w:rsidRPr="00287525">
        <w:rPr>
          <w:i/>
          <w:iCs/>
          <w:color w:val="0000FF"/>
        </w:rPr>
        <w:t xml:space="preserve">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776" w:type="dxa"/>
        <w:tblCellMar>
          <w:left w:w="0" w:type="dxa"/>
          <w:right w:w="0" w:type="dxa"/>
        </w:tblCellMar>
        <w:tblLook w:val="04A0" w:firstRow="1" w:lastRow="0" w:firstColumn="1" w:lastColumn="0" w:noHBand="0" w:noVBand="1"/>
      </w:tblPr>
      <w:tblGrid>
        <w:gridCol w:w="688"/>
        <w:gridCol w:w="6777"/>
        <w:gridCol w:w="810"/>
        <w:gridCol w:w="1501"/>
      </w:tblGrid>
      <w:tr w:rsidR="00CC7A62" w:rsidTr="00CC7A62">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rPr>
                <w:sz w:val="22"/>
                <w:szCs w:val="22"/>
              </w:rPr>
            </w:pPr>
            <w:bookmarkStart w:id="8" w:name="OLE_LINK11"/>
            <w:bookmarkStart w:id="9" w:name="OLE_LINK12"/>
            <w:r>
              <w:rPr>
                <w:b/>
                <w:bCs/>
                <w:spacing w:val="-2"/>
              </w:rPr>
              <w:t>Item No.</w:t>
            </w:r>
          </w:p>
        </w:tc>
        <w:tc>
          <w:tcPr>
            <w:tcW w:w="6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both"/>
              <w:textAlignment w:val="baseline"/>
            </w:pPr>
            <w:r>
              <w:rPr>
                <w:b/>
                <w:bCs/>
                <w:spacing w:val="-2"/>
              </w:rPr>
              <w:t>Description</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pPr>
            <w:r>
              <w:rPr>
                <w:b/>
                <w:bCs/>
                <w:spacing w:val="-2"/>
              </w:rPr>
              <w:t>Q-ty</w:t>
            </w:r>
          </w:p>
        </w:tc>
        <w:tc>
          <w:tcPr>
            <w:tcW w:w="15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rPr>
                <w:b/>
                <w:bCs/>
                <w:spacing w:val="-2"/>
              </w:rPr>
            </w:pPr>
            <w:r>
              <w:rPr>
                <w:b/>
                <w:bCs/>
                <w:spacing w:val="-2"/>
              </w:rPr>
              <w:t>Date Needed</w:t>
            </w:r>
          </w:p>
          <w:p w:rsidR="00CC7A62" w:rsidRDefault="00CC7A62" w:rsidP="00CC7A62">
            <w:pPr>
              <w:overflowPunct w:val="0"/>
              <w:autoSpaceDE w:val="0"/>
              <w:autoSpaceDN w:val="0"/>
              <w:spacing w:line="260" w:lineRule="atLeast"/>
              <w:jc w:val="both"/>
              <w:textAlignment w:val="baseline"/>
            </w:pPr>
          </w:p>
        </w:tc>
      </w:tr>
      <w:tr w:rsidR="00CC7A62" w:rsidTr="00CC7A62">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2</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3</w:t>
            </w:r>
          </w:p>
        </w:tc>
        <w:tc>
          <w:tcPr>
            <w:tcW w:w="6777"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both"/>
              <w:textAlignment w:val="baseline"/>
              <w:rPr>
                <w:b/>
                <w:bCs/>
              </w:rPr>
            </w:pPr>
            <w:bookmarkStart w:id="10" w:name="OLE_LINK8"/>
            <w:r>
              <w:rPr>
                <w:b/>
                <w:bCs/>
              </w:rPr>
              <w:t xml:space="preserve">Software licenses with one year support for the </w:t>
            </w:r>
            <w:proofErr w:type="spellStart"/>
            <w:r>
              <w:rPr>
                <w:b/>
                <w:bCs/>
              </w:rPr>
              <w:t>Bigdata</w:t>
            </w:r>
            <w:proofErr w:type="spellEnd"/>
            <w:r>
              <w:rPr>
                <w:b/>
                <w:bCs/>
              </w:rPr>
              <w:t xml:space="preserve"> Analytic System</w:t>
            </w:r>
            <w:bookmarkEnd w:id="10"/>
            <w:r>
              <w:rPr>
                <w:b/>
                <w:bCs/>
              </w:rPr>
              <w:t>:</w:t>
            </w:r>
          </w:p>
          <w:p w:rsidR="00CC7A62" w:rsidRDefault="00CC7A62" w:rsidP="00CC7A62">
            <w:pPr>
              <w:overflowPunct w:val="0"/>
              <w:autoSpaceDE w:val="0"/>
              <w:autoSpaceDN w:val="0"/>
              <w:spacing w:line="260" w:lineRule="atLeast"/>
              <w:jc w:val="both"/>
              <w:textAlignment w:val="baseline"/>
            </w:pPr>
            <w:bookmarkStart w:id="11" w:name="OLE_LINK16"/>
            <w:bookmarkStart w:id="12" w:name="OLE_LINK19"/>
            <w:bookmarkStart w:id="13" w:name="OLE_LINK20"/>
            <w:proofErr w:type="spellStart"/>
            <w:r>
              <w:t>Hortonworks</w:t>
            </w:r>
            <w:proofErr w:type="spellEnd"/>
            <w:r>
              <w:t xml:space="preserve"> HDP Enterprise server licenses, Data Storage 50TB</w:t>
            </w:r>
          </w:p>
          <w:p w:rsidR="00CC7A62" w:rsidRDefault="00CC7A62" w:rsidP="00CC7A62">
            <w:pPr>
              <w:overflowPunct w:val="0"/>
              <w:autoSpaceDE w:val="0"/>
              <w:autoSpaceDN w:val="0"/>
              <w:spacing w:line="260" w:lineRule="atLeast"/>
              <w:jc w:val="both"/>
              <w:textAlignment w:val="baseline"/>
            </w:pPr>
          </w:p>
          <w:p w:rsidR="00CC7A62" w:rsidRDefault="00CC7A62" w:rsidP="00CC7A62">
            <w:pPr>
              <w:overflowPunct w:val="0"/>
              <w:autoSpaceDE w:val="0"/>
              <w:autoSpaceDN w:val="0"/>
              <w:spacing w:line="260" w:lineRule="atLeast"/>
              <w:jc w:val="both"/>
              <w:textAlignment w:val="baseline"/>
            </w:pPr>
            <w:r>
              <w:t xml:space="preserve">Tableau Server, Web Client </w:t>
            </w:r>
            <w:proofErr w:type="spellStart"/>
            <w:r>
              <w:t>Interactor</w:t>
            </w:r>
            <w:proofErr w:type="spellEnd"/>
            <w:r>
              <w:t xml:space="preserve"> user licenses. Annual Maintenance (Including Upgrades)</w:t>
            </w:r>
          </w:p>
          <w:p w:rsidR="00CC7A62" w:rsidRDefault="00CC7A62" w:rsidP="00CC7A62">
            <w:pPr>
              <w:overflowPunct w:val="0"/>
              <w:autoSpaceDE w:val="0"/>
              <w:autoSpaceDN w:val="0"/>
              <w:spacing w:line="260" w:lineRule="atLeast"/>
              <w:jc w:val="both"/>
              <w:textAlignment w:val="baseline"/>
            </w:pPr>
          </w:p>
          <w:p w:rsidR="00CC7A62" w:rsidRDefault="00CC7A62" w:rsidP="00CC7A62">
            <w:pPr>
              <w:overflowPunct w:val="0"/>
              <w:autoSpaceDE w:val="0"/>
              <w:autoSpaceDN w:val="0"/>
              <w:spacing w:line="260" w:lineRule="atLeast"/>
              <w:jc w:val="both"/>
              <w:textAlignment w:val="baseline"/>
            </w:pPr>
            <w:r>
              <w:t>Tableau Desktop, Professional User license. Annual Maintenance (Including Upgrades)</w:t>
            </w:r>
            <w:bookmarkEnd w:id="11"/>
            <w:bookmarkEnd w:id="12"/>
            <w:bookmarkEnd w:id="13"/>
          </w:p>
          <w:p w:rsidR="00CC7A62" w:rsidRDefault="00CC7A62" w:rsidP="00CC7A62">
            <w:pPr>
              <w:overflowPunct w:val="0"/>
              <w:autoSpaceDE w:val="0"/>
              <w:autoSpaceDN w:val="0"/>
              <w:spacing w:line="260" w:lineRule="atLeast"/>
              <w:jc w:val="both"/>
              <w:textAlignment w:val="baseline"/>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8</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10</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CC7A62" w:rsidRDefault="00923A70" w:rsidP="00CC7A62">
            <w:pPr>
              <w:overflowPunct w:val="0"/>
              <w:autoSpaceDE w:val="0"/>
              <w:autoSpaceDN w:val="0"/>
              <w:spacing w:line="260" w:lineRule="atLeast"/>
              <w:jc w:val="both"/>
              <w:textAlignment w:val="baseline"/>
            </w:pPr>
            <w:r>
              <w:t>20</w:t>
            </w:r>
            <w:r w:rsidR="00CC7A62">
              <w:t xml:space="preserve"> Days upon signing the contract</w:t>
            </w:r>
          </w:p>
        </w:tc>
      </w:tr>
      <w:bookmarkEnd w:id="8"/>
      <w:bookmarkEnd w:id="9"/>
    </w:tbl>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bookmarkEnd w:id="6"/>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CC7A62" w:rsidRDefault="00CC7A62" w:rsidP="00AC0272">
      <w:r w:rsidRPr="00CC7A62">
        <w:rPr>
          <w:iCs/>
        </w:rPr>
        <w:t>Mamuka Omiadze</w:t>
      </w:r>
      <w:r w:rsidR="00AC0272" w:rsidRPr="00CC7A62">
        <w:t xml:space="preserve">                                                                      </w:t>
      </w:r>
    </w:p>
    <w:p w:rsidR="00AA74AE" w:rsidRDefault="00CC7A62" w:rsidP="00AC0272">
      <w:pPr>
        <w:jc w:val="both"/>
      </w:pPr>
      <w:r>
        <w:t>Procurement and Logistics Officer</w:t>
      </w:r>
      <w:r w:rsidR="00AA74AE" w:rsidRPr="00877E44">
        <w:rPr>
          <w:i/>
          <w:iCs/>
          <w:color w:val="0000FF"/>
          <w:u w:val="single"/>
        </w:rPr>
        <w:t xml:space="preserve"> </w:t>
      </w:r>
    </w:p>
    <w:p w:rsidR="001F641C" w:rsidRDefault="001F641C">
      <w:pPr>
        <w:rPr>
          <w:b/>
          <w:bCs/>
        </w:rPr>
      </w:pPr>
      <w:r>
        <w:rPr>
          <w:b/>
          <w:bCs/>
        </w:rPr>
        <w:br w:type="page"/>
      </w:r>
    </w:p>
    <w:p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CC7A62" w:rsidRPr="00D23A8B" w:rsidRDefault="007752FF"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877E44">
        <w:rPr>
          <w:spacing w:val="-2"/>
        </w:rPr>
        <w:t xml:space="preserve"> the following </w:t>
      </w:r>
      <w:r w:rsidR="00CC7A62">
        <w:rPr>
          <w:i/>
          <w:color w:val="0000FF"/>
        </w:rPr>
        <w:t>S</w:t>
      </w:r>
      <w:r w:rsidR="00CC7A62" w:rsidRPr="00CC7A62">
        <w:rPr>
          <w:i/>
          <w:color w:val="0000FF"/>
        </w:rPr>
        <w:t xml:space="preserve">oftware licenses with one year support for the </w:t>
      </w:r>
      <w:proofErr w:type="spellStart"/>
      <w:r w:rsidR="00CC7A62" w:rsidRPr="00CC7A62">
        <w:rPr>
          <w:i/>
          <w:color w:val="0000FF"/>
        </w:rPr>
        <w:t>Bigdata</w:t>
      </w:r>
      <w:proofErr w:type="spellEnd"/>
      <w:r w:rsidR="00CC7A62" w:rsidRPr="00CC7A62">
        <w:rPr>
          <w:i/>
          <w:color w:val="0000FF"/>
        </w:rPr>
        <w:t xml:space="preserve"> Analytic System</w:t>
      </w:r>
      <w:r w:rsidR="00CC7A62">
        <w:t>:</w:t>
      </w:r>
      <w:r w:rsidR="00CC7A62" w:rsidRPr="00287525">
        <w:rPr>
          <w:i/>
          <w:iCs/>
          <w:color w:val="0000FF"/>
        </w:rPr>
        <w:t xml:space="preserve"> </w:t>
      </w:r>
    </w:p>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890" w:type="dxa"/>
        <w:tblCellMar>
          <w:left w:w="0" w:type="dxa"/>
          <w:right w:w="0" w:type="dxa"/>
        </w:tblCellMar>
        <w:tblLook w:val="04A0" w:firstRow="1" w:lastRow="0" w:firstColumn="1" w:lastColumn="0" w:noHBand="0" w:noVBand="1"/>
      </w:tblPr>
      <w:tblGrid>
        <w:gridCol w:w="688"/>
        <w:gridCol w:w="6777"/>
        <w:gridCol w:w="810"/>
        <w:gridCol w:w="1615"/>
      </w:tblGrid>
      <w:tr w:rsidR="00CC7A62" w:rsidTr="00923A70">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rPr>
                <w:sz w:val="22"/>
                <w:szCs w:val="22"/>
              </w:rPr>
            </w:pPr>
            <w:r>
              <w:rPr>
                <w:b/>
                <w:bCs/>
                <w:spacing w:val="-2"/>
              </w:rPr>
              <w:t>Item No.</w:t>
            </w:r>
          </w:p>
        </w:tc>
        <w:tc>
          <w:tcPr>
            <w:tcW w:w="67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both"/>
              <w:textAlignment w:val="baseline"/>
            </w:pPr>
            <w:r>
              <w:rPr>
                <w:b/>
                <w:bCs/>
                <w:spacing w:val="-2"/>
              </w:rPr>
              <w:t>Description</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pPr>
            <w:r>
              <w:rPr>
                <w:b/>
                <w:bCs/>
                <w:spacing w:val="-2"/>
              </w:rPr>
              <w:t>Q-ty</w:t>
            </w:r>
          </w:p>
        </w:tc>
        <w:tc>
          <w:tcPr>
            <w:tcW w:w="1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rPr>
                <w:b/>
                <w:bCs/>
                <w:spacing w:val="-2"/>
              </w:rPr>
            </w:pPr>
            <w:r>
              <w:rPr>
                <w:b/>
                <w:bCs/>
                <w:spacing w:val="-2"/>
              </w:rPr>
              <w:t>Date Needed</w:t>
            </w:r>
          </w:p>
          <w:p w:rsidR="00CC7A62" w:rsidRDefault="00CC7A62" w:rsidP="00CC7A62">
            <w:pPr>
              <w:overflowPunct w:val="0"/>
              <w:autoSpaceDE w:val="0"/>
              <w:autoSpaceDN w:val="0"/>
              <w:spacing w:line="260" w:lineRule="atLeast"/>
              <w:jc w:val="both"/>
              <w:textAlignment w:val="baseline"/>
            </w:pPr>
          </w:p>
        </w:tc>
      </w:tr>
      <w:tr w:rsidR="00CC7A62" w:rsidTr="00923A70">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2</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3</w:t>
            </w:r>
          </w:p>
        </w:tc>
        <w:tc>
          <w:tcPr>
            <w:tcW w:w="6777"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both"/>
              <w:textAlignment w:val="baseline"/>
              <w:rPr>
                <w:b/>
                <w:bCs/>
              </w:rPr>
            </w:pPr>
            <w:r>
              <w:rPr>
                <w:b/>
                <w:bCs/>
              </w:rPr>
              <w:t xml:space="preserve">Software licenses with one year support for the </w:t>
            </w:r>
            <w:proofErr w:type="spellStart"/>
            <w:r>
              <w:rPr>
                <w:b/>
                <w:bCs/>
              </w:rPr>
              <w:t>Bigdata</w:t>
            </w:r>
            <w:proofErr w:type="spellEnd"/>
            <w:r>
              <w:rPr>
                <w:b/>
                <w:bCs/>
              </w:rPr>
              <w:t xml:space="preserve"> Analytic System:</w:t>
            </w:r>
          </w:p>
          <w:p w:rsidR="00CC7A62" w:rsidRDefault="00CC7A62" w:rsidP="00CC7A62">
            <w:pPr>
              <w:overflowPunct w:val="0"/>
              <w:autoSpaceDE w:val="0"/>
              <w:autoSpaceDN w:val="0"/>
              <w:spacing w:line="260" w:lineRule="atLeast"/>
              <w:jc w:val="both"/>
              <w:textAlignment w:val="baseline"/>
            </w:pPr>
            <w:proofErr w:type="spellStart"/>
            <w:r>
              <w:t>Hortonworks</w:t>
            </w:r>
            <w:proofErr w:type="spellEnd"/>
            <w:r>
              <w:t xml:space="preserve"> HDP Enterprise server licenses, Data Storage 50TB</w:t>
            </w:r>
          </w:p>
          <w:p w:rsidR="00CC7A62" w:rsidRDefault="00CC7A62" w:rsidP="00CC7A62">
            <w:pPr>
              <w:overflowPunct w:val="0"/>
              <w:autoSpaceDE w:val="0"/>
              <w:autoSpaceDN w:val="0"/>
              <w:spacing w:line="260" w:lineRule="atLeast"/>
              <w:jc w:val="both"/>
              <w:textAlignment w:val="baseline"/>
            </w:pPr>
          </w:p>
          <w:p w:rsidR="00CC7A62" w:rsidRDefault="00CC7A62" w:rsidP="00CC7A62">
            <w:pPr>
              <w:overflowPunct w:val="0"/>
              <w:autoSpaceDE w:val="0"/>
              <w:autoSpaceDN w:val="0"/>
              <w:spacing w:line="260" w:lineRule="atLeast"/>
              <w:jc w:val="both"/>
              <w:textAlignment w:val="baseline"/>
            </w:pPr>
            <w:r>
              <w:t xml:space="preserve">Tableau Server, Web Client </w:t>
            </w:r>
            <w:proofErr w:type="spellStart"/>
            <w:r>
              <w:t>Interactor</w:t>
            </w:r>
            <w:proofErr w:type="spellEnd"/>
            <w:r>
              <w:t xml:space="preserve"> user licenses. Annual Maintenance (Including Upgrades)</w:t>
            </w:r>
          </w:p>
          <w:p w:rsidR="00CC7A62" w:rsidRDefault="00CC7A62" w:rsidP="00CC7A62">
            <w:pPr>
              <w:overflowPunct w:val="0"/>
              <w:autoSpaceDE w:val="0"/>
              <w:autoSpaceDN w:val="0"/>
              <w:spacing w:line="260" w:lineRule="atLeast"/>
              <w:jc w:val="both"/>
              <w:textAlignment w:val="baseline"/>
            </w:pPr>
          </w:p>
          <w:p w:rsidR="00CC7A62" w:rsidRDefault="00CC7A62" w:rsidP="00CC7A62">
            <w:pPr>
              <w:overflowPunct w:val="0"/>
              <w:autoSpaceDE w:val="0"/>
              <w:autoSpaceDN w:val="0"/>
              <w:spacing w:line="260" w:lineRule="atLeast"/>
              <w:jc w:val="both"/>
              <w:textAlignment w:val="baseline"/>
            </w:pPr>
            <w:r>
              <w:t>Tableau Desktop, Professional User license. Annual Maintenance (Including Upgrades)</w:t>
            </w:r>
          </w:p>
          <w:p w:rsidR="00CC7A62" w:rsidRDefault="00CC7A62" w:rsidP="00CC7A62">
            <w:pPr>
              <w:overflowPunct w:val="0"/>
              <w:autoSpaceDE w:val="0"/>
              <w:autoSpaceDN w:val="0"/>
              <w:spacing w:line="260" w:lineRule="atLeast"/>
              <w:jc w:val="both"/>
              <w:textAlignment w:val="baseline"/>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8</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10</w:t>
            </w: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CC7A62" w:rsidRDefault="00923A70" w:rsidP="00CC7A62">
            <w:pPr>
              <w:overflowPunct w:val="0"/>
              <w:autoSpaceDE w:val="0"/>
              <w:autoSpaceDN w:val="0"/>
              <w:spacing w:line="260" w:lineRule="atLeast"/>
              <w:jc w:val="both"/>
              <w:textAlignment w:val="baseline"/>
            </w:pPr>
            <w:r>
              <w:t>20</w:t>
            </w:r>
            <w:r w:rsidR="00CC7A62">
              <w:t xml:space="preserve"> Days upon signing the contract</w:t>
            </w:r>
          </w:p>
        </w:tc>
      </w:tr>
    </w:tbl>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854CE" w:rsidRDefault="000854CE" w:rsidP="00CC7A62">
      <w:pPr>
        <w:overflowPunct w:val="0"/>
        <w:autoSpaceDE w:val="0"/>
        <w:autoSpaceDN w:val="0"/>
        <w:adjustRightInd w:val="0"/>
        <w:spacing w:line="260" w:lineRule="atLeast"/>
        <w:ind w:left="540"/>
        <w:jc w:val="both"/>
        <w:textAlignment w:val="baseline"/>
        <w:rPr>
          <w:i/>
          <w:color w:val="0000FF"/>
          <w:spacing w:val="-2"/>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14" w:name="_Toc340548854"/>
      <w:bookmarkStart w:id="15" w:name="_Toc420479652"/>
      <w:bookmarkStart w:id="16" w:name="_Toc410064163"/>
      <w:bookmarkStart w:id="17" w:name="_Toc420910637"/>
      <w:bookmarkStart w:id="18" w:name="_Toc421000513"/>
      <w:bookmarkStart w:id="19" w:name="_Toc410900165"/>
      <w:bookmarkStart w:id="20" w:name="_Toc392949076"/>
      <w:bookmarkStart w:id="21" w:name="_Toc508521482"/>
    </w:p>
    <w:bookmarkEnd w:id="14"/>
    <w:bookmarkEnd w:id="15"/>
    <w:bookmarkEnd w:id="16"/>
    <w:bookmarkEnd w:id="17"/>
    <w:bookmarkEnd w:id="18"/>
    <w:bookmarkEnd w:id="19"/>
    <w:bookmarkEnd w:id="20"/>
    <w:bookmarkEnd w:id="21"/>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D0049F" w:rsidRDefault="00486B60" w:rsidP="00614C40">
      <w:pPr>
        <w:tabs>
          <w:tab w:val="left" w:pos="0"/>
        </w:tabs>
        <w:suppressAutoHyphens/>
        <w:ind w:left="540"/>
        <w:jc w:val="both"/>
        <w:rPr>
          <w:i/>
          <w:color w:val="0000FF"/>
        </w:rPr>
      </w:pPr>
      <w:r>
        <w:rPr>
          <w:i/>
          <w:color w:val="0000FF"/>
        </w:rPr>
        <w:t xml:space="preserve">19 </w:t>
      </w:r>
      <w:proofErr w:type="spellStart"/>
      <w:r>
        <w:rPr>
          <w:i/>
          <w:color w:val="0000FF"/>
        </w:rPr>
        <w:t>Tengiz</w:t>
      </w:r>
      <w:proofErr w:type="spellEnd"/>
      <w:r>
        <w:rPr>
          <w:i/>
          <w:color w:val="0000FF"/>
        </w:rPr>
        <w:t xml:space="preserve"> </w:t>
      </w:r>
      <w:proofErr w:type="spellStart"/>
      <w:r>
        <w:rPr>
          <w:i/>
          <w:color w:val="0000FF"/>
        </w:rPr>
        <w:t>Abuladze</w:t>
      </w:r>
      <w:proofErr w:type="spellEnd"/>
      <w:r>
        <w:rPr>
          <w:i/>
          <w:color w:val="0000FF"/>
        </w:rPr>
        <w:t xml:space="preserve"> Street,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 xml:space="preserve">before </w:t>
      </w:r>
      <w:r w:rsidR="00AE0788">
        <w:rPr>
          <w:i/>
          <w:color w:val="0000FF"/>
        </w:rPr>
        <w:t>2</w:t>
      </w:r>
      <w:r w:rsidR="007F5B15">
        <w:rPr>
          <w:i/>
          <w:color w:val="0000FF"/>
        </w:rPr>
        <w:t>2</w:t>
      </w:r>
      <w:r w:rsidR="00486B60" w:rsidRPr="00332906">
        <w:rPr>
          <w:i/>
          <w:color w:val="0000FF"/>
        </w:rPr>
        <w:t xml:space="preserve"> </w:t>
      </w:r>
      <w:r w:rsidR="00CC7A62">
        <w:rPr>
          <w:i/>
          <w:color w:val="0000FF"/>
        </w:rPr>
        <w:t>May</w:t>
      </w:r>
      <w:r w:rsidR="00AE0788">
        <w:rPr>
          <w:i/>
          <w:color w:val="0000FF"/>
        </w:rPr>
        <w:t xml:space="preserve"> 2017</w:t>
      </w:r>
      <w:r w:rsidR="006D536D">
        <w:rPr>
          <w:i/>
          <w:color w:val="0000FF"/>
        </w:rPr>
        <w:t xml:space="preserve"> 1</w:t>
      </w:r>
      <w:r w:rsidR="007F5B15">
        <w:rPr>
          <w:i/>
          <w:color w:val="0000FF"/>
        </w:rPr>
        <w:t>6</w:t>
      </w:r>
      <w:r w:rsidR="00486B60" w:rsidRPr="00332906">
        <w:rPr>
          <w:i/>
          <w:color w:val="0000FF"/>
        </w:rPr>
        <w:t>:00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w:t>
      </w:r>
      <w:r w:rsidRPr="00287525">
        <w:rPr>
          <w:spacing w:val="-3"/>
          <w:kern w:val="1"/>
        </w:rPr>
        <w:lastRenderedPageBreak/>
        <w:t xml:space="preserve">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w:t>
      </w:r>
      <w:proofErr w:type="gramStart"/>
      <w:r w:rsidRPr="00287525">
        <w:rPr>
          <w:b/>
          <w:kern w:val="1"/>
        </w:rPr>
        <w:t>Accept</w:t>
      </w:r>
      <w:proofErr w:type="gramEnd"/>
      <w:r w:rsidRPr="00287525">
        <w:rPr>
          <w:b/>
          <w:kern w:val="1"/>
        </w:rPr>
        <w:t xml:space="preserve">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3C62E2">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 xml:space="preserve">Vendor Information Sheet (Annex D) </w:t>
      </w:r>
    </w:p>
    <w:p w:rsidR="00714D15" w:rsidRPr="00287525" w:rsidRDefault="00714D15" w:rsidP="002A34C0">
      <w:pPr>
        <w:tabs>
          <w:tab w:val="num" w:pos="1260"/>
        </w:tabs>
        <w:overflowPunct w:val="0"/>
        <w:autoSpaceDE w:val="0"/>
        <w:autoSpaceDN w:val="0"/>
        <w:adjustRightInd w:val="0"/>
        <w:spacing w:line="260" w:lineRule="atLeast"/>
        <w:ind w:left="108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2A34C0" w:rsidRPr="00287525" w:rsidRDefault="002A34C0" w:rsidP="00714D15">
      <w:pPr>
        <w:tabs>
          <w:tab w:val="left" w:pos="360"/>
          <w:tab w:val="left" w:pos="720"/>
        </w:tabs>
        <w:ind w:left="360" w:right="29"/>
        <w:jc w:val="both"/>
      </w:pP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Pr="006A4122">
        <w:rPr>
          <w:color w:val="0000FF"/>
        </w:rPr>
        <w:t>Euro (EUR)</w:t>
      </w:r>
      <w:r w:rsidR="003C62E2">
        <w:rPr>
          <w:color w:val="0000FF"/>
        </w:rPr>
        <w:t xml:space="preserve"> or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5C796A">
        <w:rPr>
          <w:color w:val="0000FF"/>
        </w:rPr>
        <w:t>3</w:t>
      </w:r>
      <w:r w:rsidR="00EF47D7" w:rsidRPr="002A34C0">
        <w:rPr>
          <w:color w:val="0000FF"/>
        </w:rPr>
        <w:t xml:space="preserve">0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3C62E2" w:rsidRDefault="00765A33" w:rsidP="003C62E2">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5158F8">
        <w:t>4300153</w:t>
      </w:r>
      <w:r w:rsidR="003C62E2">
        <w:t>425</w:t>
      </w:r>
      <w:r w:rsidRPr="00E7617A">
        <w:rPr>
          <w:b/>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bookmarkStart w:id="22" w:name="OLE_LINK14"/>
      <w:bookmarkStart w:id="23" w:name="OLE_LINK15"/>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rsidR="00765A33" w:rsidRPr="00440CB1" w:rsidRDefault="008D4A27" w:rsidP="00765A33">
      <w:pPr>
        <w:tabs>
          <w:tab w:val="left" w:pos="0"/>
        </w:tabs>
        <w:suppressAutoHyphens/>
        <w:ind w:left="540"/>
        <w:jc w:val="both"/>
        <w:rPr>
          <w:spacing w:val="-3"/>
          <w:kern w:val="1"/>
        </w:rPr>
      </w:pPr>
      <w:r>
        <w:rPr>
          <w:spacing w:val="-3"/>
          <w:kern w:val="1"/>
        </w:rPr>
        <w:t xml:space="preserve">19 </w:t>
      </w:r>
      <w:proofErr w:type="spellStart"/>
      <w:r>
        <w:rPr>
          <w:spacing w:val="-3"/>
          <w:kern w:val="1"/>
        </w:rPr>
        <w:t>Tengiz</w:t>
      </w:r>
      <w:proofErr w:type="spellEnd"/>
      <w:r>
        <w:rPr>
          <w:spacing w:val="-3"/>
          <w:kern w:val="1"/>
        </w:rPr>
        <w:t xml:space="preserve"> </w:t>
      </w:r>
      <w:proofErr w:type="spellStart"/>
      <w:r>
        <w:rPr>
          <w:spacing w:val="-3"/>
          <w:kern w:val="1"/>
        </w:rPr>
        <w:t>Abuladze</w:t>
      </w:r>
      <w:proofErr w:type="spellEnd"/>
      <w:r>
        <w:rPr>
          <w:spacing w:val="-3"/>
          <w:kern w:val="1"/>
        </w:rPr>
        <w:t xml:space="preserve"> Street,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bookmarkEnd w:id="22"/>
      <w:bookmarkEnd w:id="23"/>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hand delivery</w:t>
      </w:r>
      <w:r w:rsidRPr="00332906">
        <w:rPr>
          <w:color w:val="3366FF"/>
          <w:spacing w:val="-3"/>
          <w:kern w:val="1"/>
        </w:rPr>
        <w:t xml:space="preserve"> </w:t>
      </w:r>
      <w:r w:rsidRPr="00332906">
        <w:rPr>
          <w:spacing w:val="-3"/>
          <w:kern w:val="1"/>
        </w:rPr>
        <w:t xml:space="preserve">to the above address on or before </w:t>
      </w:r>
      <w:bookmarkStart w:id="24" w:name="_GoBack"/>
      <w:bookmarkEnd w:id="24"/>
      <w:r w:rsidR="007A6571">
        <w:rPr>
          <w:i/>
          <w:color w:val="0000FF"/>
          <w:spacing w:val="-3"/>
          <w:kern w:val="1"/>
        </w:rPr>
        <w:t>29 M</w:t>
      </w:r>
      <w:r w:rsidR="003C62E2">
        <w:rPr>
          <w:i/>
          <w:color w:val="0000FF"/>
          <w:spacing w:val="-3"/>
          <w:kern w:val="1"/>
        </w:rPr>
        <w:t>ay</w:t>
      </w:r>
      <w:r w:rsidR="00E7617A" w:rsidRPr="00332906">
        <w:rPr>
          <w:i/>
          <w:color w:val="0000FF"/>
          <w:spacing w:val="-3"/>
          <w:kern w:val="1"/>
        </w:rPr>
        <w:t xml:space="preserve"> </w:t>
      </w:r>
      <w:r w:rsidR="00841501">
        <w:rPr>
          <w:i/>
          <w:color w:val="0000FF"/>
          <w:spacing w:val="-3"/>
          <w:kern w:val="1"/>
        </w:rPr>
        <w:t>201</w:t>
      </w:r>
      <w:r w:rsidR="000C1915">
        <w:rPr>
          <w:i/>
          <w:color w:val="0000FF"/>
          <w:spacing w:val="-3"/>
          <w:kern w:val="1"/>
        </w:rPr>
        <w:t>7</w:t>
      </w:r>
      <w:r w:rsidR="00841501">
        <w:rPr>
          <w:i/>
          <w:color w:val="0000FF"/>
          <w:spacing w:val="-3"/>
          <w:kern w:val="1"/>
        </w:rPr>
        <w:t xml:space="preserve"> by 1</w:t>
      </w:r>
      <w:r w:rsidR="000C1915">
        <w:rPr>
          <w:i/>
          <w:color w:val="0000FF"/>
          <w:spacing w:val="-3"/>
          <w:kern w:val="1"/>
        </w:rPr>
        <w:t>2</w:t>
      </w:r>
      <w:r w:rsidR="00841501">
        <w:rPr>
          <w:i/>
          <w:color w:val="0000FF"/>
          <w:spacing w:val="-3"/>
          <w:kern w:val="1"/>
        </w:rPr>
        <w:t>:00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lastRenderedPageBreak/>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proofErr w:type="gramStart"/>
      <w:r w:rsidRPr="00287525">
        <w:rPr>
          <w:kern w:val="1"/>
        </w:rPr>
        <w:t>the</w:t>
      </w:r>
      <w:proofErr w:type="gramEnd"/>
      <w:r w:rsidRPr="00287525">
        <w:rPr>
          <w:kern w:val="1"/>
        </w:rPr>
        <w:t xml:space="preserv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8D21C6" w:rsidRDefault="008D21C6" w:rsidP="00A71398">
      <w:pPr>
        <w:tabs>
          <w:tab w:val="left" w:pos="720"/>
        </w:tabs>
        <w:suppressAutoHyphens/>
        <w:jc w:val="both"/>
        <w:rPr>
          <w:spacing w:val="-3"/>
          <w:kern w:val="1"/>
        </w:rPr>
      </w:pP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 xml:space="preserve">The </w:t>
      </w:r>
      <w:r w:rsidR="003C62E2">
        <w:rPr>
          <w:spacing w:val="-2"/>
        </w:rPr>
        <w:t>software licenses</w:t>
      </w:r>
      <w:r w:rsidRPr="00287525">
        <w:rPr>
          <w:spacing w:val="-2"/>
        </w:rPr>
        <w:t xml:space="preserve"> should be delivered at the following delivery sites:</w:t>
      </w:r>
    </w:p>
    <w:p w:rsidR="00343199" w:rsidRDefault="00343199" w:rsidP="00FC2492">
      <w:pPr>
        <w:overflowPunct w:val="0"/>
        <w:autoSpaceDE w:val="0"/>
        <w:autoSpaceDN w:val="0"/>
        <w:adjustRightInd w:val="0"/>
        <w:ind w:left="360" w:firstLine="180"/>
        <w:jc w:val="both"/>
        <w:textAlignment w:val="baseline"/>
        <w:rPr>
          <w:spacing w:val="-2"/>
        </w:rPr>
      </w:pPr>
    </w:p>
    <w:p w:rsidR="003C62E2" w:rsidRPr="00440CB1" w:rsidRDefault="003C62E2" w:rsidP="003C62E2">
      <w:pPr>
        <w:tabs>
          <w:tab w:val="left" w:pos="0"/>
        </w:tabs>
        <w:suppressAutoHyphens/>
        <w:ind w:left="540"/>
        <w:jc w:val="both"/>
        <w:rPr>
          <w:spacing w:val="-3"/>
          <w:kern w:val="1"/>
        </w:rPr>
      </w:pPr>
      <w:r w:rsidRPr="00440CB1">
        <w:rPr>
          <w:b/>
          <w:spacing w:val="-3"/>
          <w:kern w:val="1"/>
        </w:rPr>
        <w:t>International Organization for Migration (IOM)</w:t>
      </w:r>
      <w:r>
        <w:rPr>
          <w:b/>
          <w:spacing w:val="-3"/>
          <w:kern w:val="1"/>
        </w:rPr>
        <w:t>, Mission to Georgia</w:t>
      </w:r>
      <w:r w:rsidRPr="00440CB1">
        <w:rPr>
          <w:spacing w:val="-3"/>
          <w:kern w:val="1"/>
        </w:rPr>
        <w:t xml:space="preserve"> </w:t>
      </w:r>
    </w:p>
    <w:p w:rsidR="003C62E2" w:rsidRPr="00440CB1" w:rsidRDefault="003C62E2" w:rsidP="003C62E2">
      <w:pPr>
        <w:tabs>
          <w:tab w:val="left" w:pos="0"/>
        </w:tabs>
        <w:suppressAutoHyphens/>
        <w:ind w:left="540"/>
        <w:jc w:val="both"/>
        <w:rPr>
          <w:spacing w:val="-3"/>
          <w:kern w:val="1"/>
        </w:rPr>
      </w:pPr>
      <w:r>
        <w:rPr>
          <w:spacing w:val="-3"/>
          <w:kern w:val="1"/>
        </w:rPr>
        <w:t xml:space="preserve">19 </w:t>
      </w:r>
      <w:proofErr w:type="spellStart"/>
      <w:r>
        <w:rPr>
          <w:spacing w:val="-3"/>
          <w:kern w:val="1"/>
        </w:rPr>
        <w:t>Tengiz</w:t>
      </w:r>
      <w:proofErr w:type="spellEnd"/>
      <w:r>
        <w:rPr>
          <w:spacing w:val="-3"/>
          <w:kern w:val="1"/>
        </w:rPr>
        <w:t xml:space="preserve"> </w:t>
      </w:r>
      <w:proofErr w:type="spellStart"/>
      <w:r>
        <w:rPr>
          <w:spacing w:val="-3"/>
          <w:kern w:val="1"/>
        </w:rPr>
        <w:t>Abuladze</w:t>
      </w:r>
      <w:proofErr w:type="spellEnd"/>
      <w:r>
        <w:rPr>
          <w:spacing w:val="-3"/>
          <w:kern w:val="1"/>
        </w:rPr>
        <w:t xml:space="preserve"> Street,</w:t>
      </w:r>
      <w:r w:rsidRPr="00440CB1">
        <w:rPr>
          <w:spacing w:val="-3"/>
          <w:kern w:val="1"/>
        </w:rPr>
        <w:t xml:space="preserve">  </w:t>
      </w:r>
      <w:r w:rsidRPr="00440CB1">
        <w:rPr>
          <w:spacing w:val="-3"/>
          <w:kern w:val="1"/>
        </w:rPr>
        <w:tab/>
      </w:r>
    </w:p>
    <w:p w:rsidR="002A34C0" w:rsidRPr="00054FF9" w:rsidRDefault="003C62E2" w:rsidP="003C62E2">
      <w:pPr>
        <w:ind w:left="540"/>
        <w:jc w:val="both"/>
        <w:rPr>
          <w:color w:val="0000FF"/>
          <w:spacing w:val="-2"/>
        </w:rPr>
      </w:pPr>
      <w:r>
        <w:rPr>
          <w:spacing w:val="-3"/>
          <w:kern w:val="1"/>
        </w:rPr>
        <w:t>0162 Tbilisi, Georgia</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3C62E2">
        <w:rPr>
          <w:color w:val="0000FF"/>
          <w:spacing w:val="-2"/>
        </w:rPr>
        <w:t>20</w:t>
      </w:r>
      <w:r w:rsidR="00222DF8" w:rsidRPr="005C796A">
        <w:rPr>
          <w:color w:val="0000FF"/>
          <w:spacing w:val="-2"/>
        </w:rPr>
        <w:t xml:space="preserve"> calendar days</w:t>
      </w:r>
      <w:r w:rsidR="00222DF8" w:rsidRPr="002A34C0">
        <w:rPr>
          <w:spacing w:val="-2"/>
        </w:rPr>
        <w:t xml:space="preserve">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lastRenderedPageBreak/>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C24F99" w:rsidRDefault="00C24F99" w:rsidP="008D21C6">
      <w:pPr>
        <w:tabs>
          <w:tab w:val="left" w:pos="540"/>
        </w:tabs>
        <w:jc w:val="both"/>
        <w:rPr>
          <w:b/>
        </w:rPr>
      </w:pP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A840FB">
      <w:pPr>
        <w:tabs>
          <w:tab w:val="left" w:pos="700"/>
          <w:tab w:val="center" w:pos="4680"/>
        </w:tabs>
        <w:suppressAutoHyphens/>
        <w:jc w:val="right"/>
        <w:rPr>
          <w:b/>
          <w:color w:val="000080"/>
          <w:spacing w:val="-3"/>
          <w:kern w:val="1"/>
        </w:rPr>
      </w:pPr>
      <w:r w:rsidRPr="00287525">
        <w:rPr>
          <w:b/>
          <w:color w:val="000080"/>
          <w:spacing w:val="-3"/>
          <w:kern w:val="1"/>
        </w:rPr>
        <w:t xml:space="preserve"> </w:t>
      </w:r>
    </w:p>
    <w:p w:rsidR="00C565C0" w:rsidRDefault="00C565C0">
      <w:pPr>
        <w:rPr>
          <w:b/>
          <w:color w:val="000080"/>
          <w:spacing w:val="-3"/>
          <w:kern w:val="1"/>
        </w:rPr>
      </w:pPr>
      <w:r>
        <w:rPr>
          <w:b/>
          <w:color w:val="000080"/>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614C40" w:rsidRPr="00287525" w:rsidRDefault="00C7316C" w:rsidP="00614C40">
      <w:pPr>
        <w:ind w:left="200"/>
        <w:sectPr w:rsidR="00614C40" w:rsidRPr="00287525" w:rsidSect="00CA0E6F">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rsidR="00B8728F" w:rsidRDefault="00F32764" w:rsidP="00B8728F">
      <w:pPr>
        <w:suppressAutoHyphens/>
        <w:jc w:val="right"/>
      </w:pPr>
      <w:r w:rsidRPr="00287525">
        <w:rPr>
          <w:b/>
          <w:spacing w:val="-3"/>
          <w:kern w:val="1"/>
        </w:rPr>
        <w:lastRenderedPageBreak/>
        <w:t xml:space="preserve">  </w:t>
      </w:r>
      <w:r w:rsidRPr="00287525">
        <w:rPr>
          <w:b/>
          <w:spacing w:val="-3"/>
          <w:kern w:val="1"/>
        </w:rPr>
        <w:tab/>
      </w:r>
      <w:r w:rsidR="00C24F99" w:rsidRPr="00287525">
        <w:rPr>
          <w:b/>
          <w:spacing w:val="-3"/>
          <w:kern w:val="1"/>
        </w:rPr>
        <w:t xml:space="preserve">                         Annex C</w:t>
      </w:r>
    </w:p>
    <w:p w:rsidR="00B8728F" w:rsidRPr="00244861" w:rsidRDefault="00B8728F" w:rsidP="00B8728F">
      <w:pPr>
        <w:suppressAutoHyphens/>
        <w:jc w:val="center"/>
        <w:rPr>
          <w:b/>
        </w:rPr>
      </w:pPr>
      <w:r w:rsidRPr="00244861">
        <w:rPr>
          <w:b/>
        </w:rPr>
        <w:t>Technical Specifications</w:t>
      </w:r>
    </w:p>
    <w:p w:rsidR="00B8728F" w:rsidRPr="00244861" w:rsidRDefault="003C62E2" w:rsidP="00B8728F">
      <w:pPr>
        <w:jc w:val="center"/>
        <w:rPr>
          <w:b/>
        </w:rPr>
      </w:pPr>
      <w:r>
        <w:rPr>
          <w:b/>
          <w:bCs/>
        </w:rPr>
        <w:t xml:space="preserve">Software licenses with one year support for the </w:t>
      </w:r>
      <w:proofErr w:type="spellStart"/>
      <w:r>
        <w:rPr>
          <w:b/>
          <w:bCs/>
        </w:rPr>
        <w:t>Bigdata</w:t>
      </w:r>
      <w:proofErr w:type="spellEnd"/>
      <w:r>
        <w:rPr>
          <w:b/>
          <w:bCs/>
        </w:rPr>
        <w:t xml:space="preserve"> Analytic System</w:t>
      </w:r>
    </w:p>
    <w:p w:rsidR="00B8728F" w:rsidRPr="00244861" w:rsidRDefault="00B8728F" w:rsidP="00B8728F">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B8728F" w:rsidRPr="00244861" w:rsidTr="005C0949">
        <w:trPr>
          <w:cantSplit/>
        </w:trPr>
        <w:tc>
          <w:tcPr>
            <w:tcW w:w="9108" w:type="dxa"/>
            <w:gridSpan w:val="2"/>
          </w:tcPr>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PROJECT TITLE       : __________________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Item Code</w:t>
            </w:r>
            <w:r w:rsidRPr="00244861">
              <w:rPr>
                <w:rFonts w:ascii="Times New Roman" w:hAnsi="Times New Roman"/>
                <w:sz w:val="24"/>
                <w:szCs w:val="24"/>
              </w:rPr>
              <w:tab/>
            </w:r>
            <w:r w:rsidRPr="00244861">
              <w:rPr>
                <w:rFonts w:ascii="Times New Roman" w:hAnsi="Times New Roman"/>
                <w:sz w:val="24"/>
                <w:szCs w:val="24"/>
              </w:rPr>
              <w:tab/>
              <w:t>: __________________</w:t>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__________________</w:t>
            </w:r>
          </w:p>
        </w:tc>
      </w:tr>
      <w:tr w:rsidR="00B8728F" w:rsidRPr="00244861" w:rsidTr="005C0949">
        <w:trPr>
          <w:cantSplit/>
        </w:trPr>
        <w:tc>
          <w:tcPr>
            <w:tcW w:w="9108" w:type="dxa"/>
            <w:gridSpan w:val="2"/>
          </w:tcPr>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B8728F" w:rsidRPr="00244861" w:rsidTr="005C0949">
        <w:tc>
          <w:tcPr>
            <w:tcW w:w="4788"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B8728F" w:rsidRPr="00244861" w:rsidTr="005C0949">
        <w:tc>
          <w:tcPr>
            <w:tcW w:w="4788" w:type="dxa"/>
          </w:tcPr>
          <w:p w:rsidR="00B8728F" w:rsidRPr="00244861" w:rsidRDefault="00B8728F" w:rsidP="005C0949">
            <w:pPr>
              <w:pStyle w:val="PlainText"/>
              <w:rPr>
                <w:rFonts w:ascii="Times New Roman" w:hAnsi="Times New Roman"/>
                <w:sz w:val="24"/>
                <w:szCs w:val="24"/>
              </w:rPr>
            </w:pPr>
          </w:p>
          <w:p w:rsidR="003C62E2" w:rsidRDefault="003C62E2" w:rsidP="003C62E2">
            <w:pPr>
              <w:pStyle w:val="ListParagraph"/>
              <w:numPr>
                <w:ilvl w:val="0"/>
                <w:numId w:val="23"/>
              </w:numPr>
              <w:overflowPunct w:val="0"/>
              <w:autoSpaceDE w:val="0"/>
              <w:autoSpaceDN w:val="0"/>
              <w:spacing w:line="260" w:lineRule="atLeast"/>
              <w:jc w:val="both"/>
              <w:textAlignment w:val="baseline"/>
            </w:pPr>
            <w:proofErr w:type="spellStart"/>
            <w:r>
              <w:t>Hortonworks</w:t>
            </w:r>
            <w:proofErr w:type="spellEnd"/>
            <w:r>
              <w:t xml:space="preserve"> HDP Enterprise server licenses, Data Storage 50TB</w:t>
            </w:r>
          </w:p>
          <w:p w:rsidR="003C62E2" w:rsidRPr="003C62E2" w:rsidRDefault="003C62E2" w:rsidP="003C62E2">
            <w:pPr>
              <w:overflowPunct w:val="0"/>
              <w:autoSpaceDE w:val="0"/>
              <w:autoSpaceDN w:val="0"/>
              <w:spacing w:line="260" w:lineRule="atLeast"/>
              <w:jc w:val="both"/>
              <w:textAlignment w:val="baseline"/>
              <w:rPr>
                <w:lang w:val="en-GB"/>
              </w:rPr>
            </w:pPr>
          </w:p>
          <w:p w:rsidR="003C62E2" w:rsidRDefault="003C62E2" w:rsidP="003C62E2">
            <w:pPr>
              <w:pStyle w:val="ListParagraph"/>
              <w:numPr>
                <w:ilvl w:val="0"/>
                <w:numId w:val="23"/>
              </w:numPr>
              <w:overflowPunct w:val="0"/>
              <w:autoSpaceDE w:val="0"/>
              <w:autoSpaceDN w:val="0"/>
              <w:spacing w:line="260" w:lineRule="atLeast"/>
              <w:jc w:val="both"/>
              <w:textAlignment w:val="baseline"/>
            </w:pPr>
            <w:r>
              <w:t xml:space="preserve">Tableau Server, Web Client </w:t>
            </w:r>
            <w:proofErr w:type="spellStart"/>
            <w:r>
              <w:t>Interactor</w:t>
            </w:r>
            <w:proofErr w:type="spellEnd"/>
            <w:r>
              <w:t xml:space="preserve"> user licenses. Annual Maintenance (Including Upgrades)</w:t>
            </w:r>
          </w:p>
          <w:p w:rsidR="003C62E2" w:rsidRDefault="003C62E2" w:rsidP="003C62E2">
            <w:pPr>
              <w:overflowPunct w:val="0"/>
              <w:autoSpaceDE w:val="0"/>
              <w:autoSpaceDN w:val="0"/>
              <w:spacing w:line="260" w:lineRule="atLeast"/>
              <w:jc w:val="both"/>
              <w:textAlignment w:val="baseline"/>
            </w:pPr>
          </w:p>
          <w:p w:rsidR="00B8728F" w:rsidRPr="003C62E2" w:rsidRDefault="003C62E2" w:rsidP="003C62E2">
            <w:pPr>
              <w:pStyle w:val="ListParagraph"/>
              <w:numPr>
                <w:ilvl w:val="0"/>
                <w:numId w:val="23"/>
              </w:numPr>
              <w:jc w:val="both"/>
              <w:rPr>
                <w:i/>
                <w:color w:val="0000FF"/>
              </w:rPr>
            </w:pPr>
            <w:r>
              <w:t>Tableau Desktop, Professional User license. Annual Maintenance (Including Upgrades)</w:t>
            </w:r>
          </w:p>
          <w:p w:rsidR="00B8728F" w:rsidRPr="00244861" w:rsidRDefault="00B8728F" w:rsidP="005C0949">
            <w:pPr>
              <w:pStyle w:val="PlainText"/>
              <w:rPr>
                <w:rFonts w:ascii="Times New Roman" w:hAnsi="Times New Roman"/>
                <w:color w:val="0000FF"/>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ind w:left="360"/>
              <w:rPr>
                <w:rFonts w:ascii="Times New Roman" w:hAnsi="Times New Roman"/>
                <w:b/>
                <w:sz w:val="24"/>
                <w:szCs w:val="24"/>
              </w:rPr>
            </w:pPr>
          </w:p>
        </w:tc>
        <w:tc>
          <w:tcPr>
            <w:tcW w:w="4320" w:type="dxa"/>
          </w:tcPr>
          <w:p w:rsidR="00B8728F" w:rsidRPr="00244861" w:rsidRDefault="00B8728F" w:rsidP="005C0949">
            <w:pPr>
              <w:pStyle w:val="PlainText"/>
              <w:jc w:val="center"/>
              <w:rPr>
                <w:rFonts w:ascii="Times New Roman" w:hAnsi="Times New Roman"/>
                <w:b/>
                <w:sz w:val="24"/>
                <w:szCs w:val="24"/>
              </w:rPr>
            </w:pPr>
          </w:p>
        </w:tc>
      </w:tr>
    </w:tbl>
    <w:p w:rsidR="00B8728F" w:rsidRPr="00244861" w:rsidRDefault="00B8728F" w:rsidP="00B8728F">
      <w:pPr>
        <w:pStyle w:val="PlainText"/>
        <w:rPr>
          <w:rFonts w:ascii="Times New Roman" w:hAnsi="Times New Roman"/>
          <w:sz w:val="24"/>
          <w:szCs w:val="24"/>
        </w:rPr>
      </w:pPr>
    </w:p>
    <w:p w:rsidR="00B8728F" w:rsidRPr="00244861" w:rsidRDefault="00B8728F" w:rsidP="00B8728F">
      <w:pPr>
        <w:jc w:val="center"/>
      </w:pPr>
    </w:p>
    <w:p w:rsidR="00B8728F" w:rsidRPr="00244861" w:rsidRDefault="00B8728F" w:rsidP="00B8728F">
      <w:r w:rsidRPr="00244861">
        <w:t>Name of Bidder: ______________________</w:t>
      </w:r>
    </w:p>
    <w:p w:rsidR="00B8728F" w:rsidRPr="00244861" w:rsidRDefault="00B8728F" w:rsidP="00B8728F">
      <w:r w:rsidRPr="00244861">
        <w:t>Signature: ____________________________</w:t>
      </w:r>
    </w:p>
    <w:p w:rsidR="00B8728F" w:rsidRPr="00244861" w:rsidRDefault="00B8728F" w:rsidP="00B8728F"/>
    <w:p w:rsidR="00B8728F" w:rsidRPr="00244861" w:rsidRDefault="00B8728F" w:rsidP="00B8728F">
      <w:r w:rsidRPr="00244861">
        <w:t>Date: _____________</w:t>
      </w:r>
    </w:p>
    <w:p w:rsidR="004C5D1B" w:rsidRPr="00B8728F" w:rsidRDefault="00B8728F" w:rsidP="003C62E2">
      <w:r>
        <w:br w:type="page"/>
      </w:r>
      <w:r w:rsidR="004C5D1B"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w:t>
      </w:r>
      <w:proofErr w:type="spellStart"/>
      <w:r w:rsidRPr="004C5D1B">
        <w:t>sqm</w:t>
      </w:r>
      <w:proofErr w:type="spellEnd"/>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w:t>
      </w:r>
      <w:proofErr w:type="spellStart"/>
      <w:r w:rsidRPr="004C5D1B">
        <w:t>sqm</w:t>
      </w:r>
      <w:proofErr w:type="spellEnd"/>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w:t>
      </w:r>
      <w:proofErr w:type="gramStart"/>
      <w:r w:rsidRPr="004C5D1B">
        <w:t>:_</w:t>
      </w:r>
      <w:proofErr w:type="gramEnd"/>
      <w:r w:rsidRPr="004C5D1B">
        <w:t>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r>
      <w:proofErr w:type="spellStart"/>
      <w:r w:rsidRPr="004C5D1B">
        <w:t>Iban</w:t>
      </w:r>
      <w:proofErr w:type="spellEnd"/>
      <w:r w:rsidRPr="004C5D1B">
        <w:t xml:space="preserve">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6405BB" w:rsidRDefault="006405BB">
      <w:r>
        <w:br w:type="page"/>
      </w:r>
    </w:p>
    <w:p w:rsidR="006405BB" w:rsidRPr="002F610C" w:rsidRDefault="006405BB" w:rsidP="006405BB">
      <w:pPr>
        <w:jc w:val="center"/>
        <w:rPr>
          <w:b/>
          <w:bCs/>
          <w:color w:val="0000FF"/>
        </w:rPr>
      </w:pPr>
      <w:r w:rsidRPr="002F610C">
        <w:rPr>
          <w:b/>
          <w:bCs/>
          <w:color w:val="0000FF"/>
        </w:rPr>
        <w:lastRenderedPageBreak/>
        <w:t>REQUIREMENTS CHECK LIST</w:t>
      </w:r>
    </w:p>
    <w:p w:rsidR="006405BB" w:rsidRPr="002F610C" w:rsidRDefault="006405BB" w:rsidP="006405BB"/>
    <w:p w:rsidR="006405BB" w:rsidRPr="002F610C" w:rsidRDefault="006405BB" w:rsidP="006405BB">
      <w:r w:rsidRPr="002F610C">
        <w:t>Please submit the following documents together with the Information Sheet:</w:t>
      </w:r>
    </w:p>
    <w:p w:rsidR="006405BB" w:rsidRPr="002F610C" w:rsidRDefault="006405BB" w:rsidP="006405BB"/>
    <w:tbl>
      <w:tblPr>
        <w:tblW w:w="95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140"/>
        <w:gridCol w:w="1360"/>
        <w:gridCol w:w="1460"/>
      </w:tblGrid>
      <w:tr w:rsidR="006405BB" w:rsidRPr="002F610C" w:rsidTr="000854CE">
        <w:trPr>
          <w:trHeight w:val="210"/>
        </w:trPr>
        <w:tc>
          <w:tcPr>
            <w:tcW w:w="570" w:type="dxa"/>
            <w:vMerge w:val="restart"/>
            <w:shd w:val="clear" w:color="auto" w:fill="FFFFFF"/>
            <w:noWrap/>
            <w:vAlign w:val="center"/>
          </w:tcPr>
          <w:p w:rsidR="006405BB" w:rsidRPr="002F610C" w:rsidRDefault="006405BB" w:rsidP="000854CE">
            <w:r w:rsidRPr="002F610C">
              <w:t>No.</w:t>
            </w:r>
          </w:p>
        </w:tc>
        <w:tc>
          <w:tcPr>
            <w:tcW w:w="6140" w:type="dxa"/>
            <w:vMerge w:val="restart"/>
            <w:shd w:val="clear" w:color="auto" w:fill="FFFFFF"/>
            <w:noWrap/>
            <w:vAlign w:val="center"/>
          </w:tcPr>
          <w:p w:rsidR="006405BB" w:rsidRPr="002F610C" w:rsidRDefault="006405BB" w:rsidP="000854CE">
            <w:pPr>
              <w:jc w:val="center"/>
            </w:pPr>
            <w:r w:rsidRPr="002F610C">
              <w:t>Document</w:t>
            </w:r>
          </w:p>
        </w:tc>
        <w:tc>
          <w:tcPr>
            <w:tcW w:w="2820" w:type="dxa"/>
            <w:gridSpan w:val="2"/>
            <w:shd w:val="clear" w:color="auto" w:fill="FFFFFF"/>
            <w:vAlign w:val="center"/>
          </w:tcPr>
          <w:p w:rsidR="006405BB" w:rsidRPr="002F610C" w:rsidRDefault="006405BB" w:rsidP="000854CE">
            <w:pPr>
              <w:jc w:val="center"/>
            </w:pPr>
            <w:r w:rsidRPr="002F610C">
              <w:t>For IOM use only</w:t>
            </w:r>
          </w:p>
        </w:tc>
      </w:tr>
      <w:tr w:rsidR="006405BB" w:rsidRPr="002F610C" w:rsidTr="000854CE">
        <w:trPr>
          <w:trHeight w:val="270"/>
        </w:trPr>
        <w:tc>
          <w:tcPr>
            <w:tcW w:w="570" w:type="dxa"/>
            <w:vMerge/>
            <w:vAlign w:val="center"/>
          </w:tcPr>
          <w:p w:rsidR="006405BB" w:rsidRPr="002F610C" w:rsidRDefault="006405BB" w:rsidP="000854CE"/>
        </w:tc>
        <w:tc>
          <w:tcPr>
            <w:tcW w:w="6140" w:type="dxa"/>
            <w:vMerge/>
            <w:vAlign w:val="center"/>
          </w:tcPr>
          <w:p w:rsidR="006405BB" w:rsidRPr="002F610C" w:rsidRDefault="006405BB" w:rsidP="000854CE"/>
        </w:tc>
        <w:tc>
          <w:tcPr>
            <w:tcW w:w="1360" w:type="dxa"/>
            <w:shd w:val="clear" w:color="auto" w:fill="FFFFFF"/>
            <w:vAlign w:val="center"/>
          </w:tcPr>
          <w:p w:rsidR="006405BB" w:rsidRPr="002F610C" w:rsidRDefault="006405BB" w:rsidP="000854CE">
            <w:pPr>
              <w:jc w:val="center"/>
            </w:pPr>
            <w:r w:rsidRPr="002F610C">
              <w:t>Submitted</w:t>
            </w:r>
          </w:p>
        </w:tc>
        <w:tc>
          <w:tcPr>
            <w:tcW w:w="1460" w:type="dxa"/>
            <w:shd w:val="clear" w:color="auto" w:fill="FFFFFF"/>
            <w:vAlign w:val="center"/>
          </w:tcPr>
          <w:p w:rsidR="006405BB" w:rsidRPr="002F610C" w:rsidRDefault="006405BB" w:rsidP="000854CE">
            <w:pPr>
              <w:jc w:val="center"/>
            </w:pPr>
            <w:r w:rsidRPr="002F610C">
              <w:t>Not Applicable</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1</w:t>
            </w:r>
          </w:p>
        </w:tc>
        <w:tc>
          <w:tcPr>
            <w:tcW w:w="6140" w:type="dxa"/>
            <w:shd w:val="clear" w:color="auto" w:fill="FFFFFF"/>
            <w:vAlign w:val="center"/>
          </w:tcPr>
          <w:p w:rsidR="006405BB" w:rsidRPr="002F610C" w:rsidRDefault="006405BB" w:rsidP="000854CE">
            <w:r w:rsidRPr="002F610C">
              <w:t>Company Profile (including the names of owners, key officers, technical personnel)</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60"/>
        </w:trPr>
        <w:tc>
          <w:tcPr>
            <w:tcW w:w="570" w:type="dxa"/>
            <w:shd w:val="clear" w:color="auto" w:fill="FFFFFF"/>
            <w:noWrap/>
            <w:vAlign w:val="center"/>
          </w:tcPr>
          <w:p w:rsidR="006405BB" w:rsidRPr="002F610C" w:rsidRDefault="006405BB" w:rsidP="000854CE">
            <w:pPr>
              <w:jc w:val="right"/>
            </w:pPr>
            <w:r w:rsidRPr="002F610C">
              <w:t>2</w:t>
            </w:r>
          </w:p>
        </w:tc>
        <w:tc>
          <w:tcPr>
            <w:tcW w:w="6140" w:type="dxa"/>
            <w:shd w:val="clear" w:color="auto" w:fill="FFFFFF"/>
            <w:vAlign w:val="center"/>
          </w:tcPr>
          <w:p w:rsidR="006405BB" w:rsidRPr="002F610C" w:rsidRDefault="006405BB" w:rsidP="000854CE">
            <w:r w:rsidRPr="002F610C">
              <w:t>Company's Articles of Incorporation, Partnership or Corporation, whichever is applicable, including amendments thereto, if any.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3</w:t>
            </w:r>
          </w:p>
        </w:tc>
        <w:tc>
          <w:tcPr>
            <w:tcW w:w="6140" w:type="dxa"/>
            <w:shd w:val="clear" w:color="auto" w:fill="FFFFFF"/>
            <w:vAlign w:val="center"/>
          </w:tcPr>
          <w:p w:rsidR="006405BB" w:rsidRPr="002F610C" w:rsidRDefault="006405BB" w:rsidP="000854CE">
            <w:r w:rsidRPr="002F610C">
              <w:t>Certificate of Registration from host country's Security &amp; Exchange Commission or similar government agency/department/ministry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rsidRPr="002F610C">
              <w:t>4</w:t>
            </w:r>
          </w:p>
        </w:tc>
        <w:tc>
          <w:tcPr>
            <w:tcW w:w="6140" w:type="dxa"/>
            <w:shd w:val="clear" w:color="auto" w:fill="FFFFFF"/>
            <w:vAlign w:val="center"/>
          </w:tcPr>
          <w:p w:rsidR="006405BB" w:rsidRPr="002F610C" w:rsidRDefault="006405BB" w:rsidP="000854CE">
            <w:r w:rsidRPr="002F610C">
              <w:t>Valid Government Permits/Licenses</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95"/>
        </w:trPr>
        <w:tc>
          <w:tcPr>
            <w:tcW w:w="570" w:type="dxa"/>
            <w:shd w:val="clear" w:color="auto" w:fill="FFFFFF"/>
            <w:noWrap/>
            <w:vAlign w:val="center"/>
          </w:tcPr>
          <w:p w:rsidR="006405BB" w:rsidRPr="002F610C" w:rsidRDefault="006405BB" w:rsidP="000854CE">
            <w:pPr>
              <w:jc w:val="right"/>
            </w:pPr>
            <w:r w:rsidRPr="002F610C">
              <w:t>5</w:t>
            </w:r>
          </w:p>
        </w:tc>
        <w:tc>
          <w:tcPr>
            <w:tcW w:w="6140" w:type="dxa"/>
            <w:shd w:val="clear" w:color="auto" w:fill="FFFFFF"/>
            <w:noWrap/>
            <w:vAlign w:val="center"/>
          </w:tcPr>
          <w:p w:rsidR="006405BB" w:rsidRPr="002F610C" w:rsidRDefault="006405BB" w:rsidP="000854CE">
            <w:r w:rsidRPr="002F610C">
              <w:t>Audited Financial Statements for the las</w:t>
            </w:r>
            <w:r>
              <w:t>t 3 years</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6</w:t>
            </w:r>
          </w:p>
        </w:tc>
        <w:tc>
          <w:tcPr>
            <w:tcW w:w="6140" w:type="dxa"/>
            <w:shd w:val="clear" w:color="auto" w:fill="FFFFFF"/>
            <w:vAlign w:val="center"/>
          </w:tcPr>
          <w:p w:rsidR="006405BB" w:rsidRPr="002F610C" w:rsidRDefault="006405BB" w:rsidP="000854CE">
            <w:r w:rsidRPr="002F610C">
              <w:t xml:space="preserve">List of Offices/Distribution Centers/Service Centers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7</w:t>
            </w:r>
          </w:p>
        </w:tc>
        <w:tc>
          <w:tcPr>
            <w:tcW w:w="6140" w:type="dxa"/>
            <w:shd w:val="clear" w:color="auto" w:fill="FFFFFF"/>
            <w:vAlign w:val="center"/>
          </w:tcPr>
          <w:p w:rsidR="006405BB" w:rsidRPr="002F610C" w:rsidRDefault="006405BB" w:rsidP="000854CE">
            <w:r w:rsidRPr="002F610C">
              <w:t xml:space="preserve">Quality and Safety Standard Document / </w:t>
            </w:r>
            <w:r>
              <w:t xml:space="preserve">Manufacturer </w:t>
            </w:r>
            <w:r w:rsidRPr="002F610C">
              <w:t>ISO 9001</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630"/>
        </w:trPr>
        <w:tc>
          <w:tcPr>
            <w:tcW w:w="570" w:type="dxa"/>
            <w:shd w:val="clear" w:color="auto" w:fill="FFFFFF"/>
            <w:noWrap/>
            <w:vAlign w:val="center"/>
          </w:tcPr>
          <w:p w:rsidR="006405BB" w:rsidRPr="002F610C" w:rsidRDefault="006405BB" w:rsidP="000854CE">
            <w:pPr>
              <w:jc w:val="right"/>
            </w:pPr>
            <w:r>
              <w:t>8</w:t>
            </w:r>
          </w:p>
        </w:tc>
        <w:tc>
          <w:tcPr>
            <w:tcW w:w="6140" w:type="dxa"/>
            <w:shd w:val="clear" w:color="auto" w:fill="FFFFFF"/>
            <w:vAlign w:val="center"/>
          </w:tcPr>
          <w:p w:rsidR="006405BB" w:rsidRPr="002F610C" w:rsidRDefault="006405BB" w:rsidP="000854CE">
            <w:r w:rsidRPr="002F610C">
              <w:t xml:space="preserve">List of all contracts entered into for the last 3 years  (indicate whether completed or ongoing )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930"/>
        </w:trPr>
        <w:tc>
          <w:tcPr>
            <w:tcW w:w="570" w:type="dxa"/>
            <w:shd w:val="clear" w:color="auto" w:fill="FFFFFF"/>
            <w:noWrap/>
            <w:vAlign w:val="center"/>
          </w:tcPr>
          <w:p w:rsidR="006405BB" w:rsidRPr="002F610C" w:rsidRDefault="006405BB" w:rsidP="000854CE">
            <w:pPr>
              <w:jc w:val="right"/>
            </w:pPr>
            <w:r>
              <w:t>9</w:t>
            </w:r>
          </w:p>
        </w:tc>
        <w:tc>
          <w:tcPr>
            <w:tcW w:w="6140" w:type="dxa"/>
            <w:shd w:val="clear" w:color="auto" w:fill="FFFFFF"/>
            <w:vAlign w:val="center"/>
          </w:tcPr>
          <w:p w:rsidR="006405BB" w:rsidRPr="002F610C" w:rsidRDefault="006405BB" w:rsidP="000854CE">
            <w:r w:rsidRPr="002F610C">
              <w:t>Certification that Non-performance of contract did not occur within the last 3 years prior to application for evaluation based on all information on fully settled disputes or litigation</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bl>
    <w:p w:rsidR="006405BB" w:rsidRDefault="006405BB" w:rsidP="006405BB"/>
    <w:p w:rsidR="006405BB" w:rsidRDefault="006405BB" w:rsidP="006405BB">
      <w:r>
        <w:br w:type="page"/>
      </w:r>
    </w:p>
    <w:p w:rsidR="006405BB" w:rsidRPr="002F610C" w:rsidRDefault="006405BB" w:rsidP="006405BB"/>
    <w:p w:rsidR="006405BB" w:rsidRPr="002F610C" w:rsidRDefault="006405BB" w:rsidP="006405BB"/>
    <w:p w:rsidR="006405BB" w:rsidRPr="002F610C" w:rsidRDefault="006405BB" w:rsidP="006405BB"/>
    <w:p w:rsidR="006405BB" w:rsidRPr="002F610C" w:rsidRDefault="006405BB" w:rsidP="006405BB">
      <w:pPr>
        <w:ind w:right="4680"/>
        <w:jc w:val="center"/>
      </w:pPr>
    </w:p>
    <w:p w:rsidR="006405BB" w:rsidRPr="002F610C" w:rsidRDefault="006405BB" w:rsidP="006405BB">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6405BB" w:rsidRPr="002F610C" w:rsidRDefault="006405BB" w:rsidP="006405BB">
      <w:pPr>
        <w:ind w:right="4680"/>
        <w:jc w:val="center"/>
        <w:sectPr w:rsidR="006405BB" w:rsidRPr="002F610C" w:rsidSect="000854CE">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6405BB" w:rsidRPr="002F610C" w:rsidRDefault="006405BB" w:rsidP="006405BB">
      <w:pPr>
        <w:ind w:left="5040" w:firstLine="720"/>
      </w:pPr>
      <w:r w:rsidRPr="002F610C">
        <w:lastRenderedPageBreak/>
        <w:t xml:space="preserve">Received by: </w:t>
      </w:r>
    </w:p>
    <w:p w:rsidR="006405BB" w:rsidRPr="002F610C" w:rsidRDefault="006405BB" w:rsidP="006405BB"/>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Signature</w:t>
      </w:r>
      <w:r>
        <w:tab/>
      </w:r>
      <w:r>
        <w:tab/>
      </w:r>
      <w:r>
        <w:tab/>
      </w:r>
      <w:r>
        <w:tab/>
      </w:r>
      <w:r>
        <w:tab/>
      </w:r>
      <w:r>
        <w:tab/>
      </w:r>
      <w:proofErr w:type="spellStart"/>
      <w:r w:rsidRPr="002F610C">
        <w:t>Signature</w:t>
      </w:r>
      <w:proofErr w:type="spellEnd"/>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w:t>
      </w:r>
    </w:p>
    <w:p w:rsidR="006405BB" w:rsidRPr="002F610C" w:rsidRDefault="006405BB" w:rsidP="006405BB">
      <w:pPr>
        <w:ind w:firstLine="720"/>
      </w:pPr>
      <w:r w:rsidRPr="002F610C">
        <w:t>Position/Title</w:t>
      </w:r>
      <w:r w:rsidRPr="002F610C">
        <w:tab/>
      </w:r>
      <w:r w:rsidRPr="002F610C">
        <w:tab/>
      </w:r>
      <w:r w:rsidRPr="002F610C">
        <w:tab/>
      </w:r>
      <w:r w:rsidRPr="002F610C">
        <w:tab/>
      </w:r>
      <w:r w:rsidRPr="002F610C">
        <w:tab/>
      </w:r>
      <w:r w:rsidRPr="002F610C">
        <w:tab/>
        <w:t>Position/Title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6405BB" w:rsidRPr="002F610C" w:rsidRDefault="006405BB" w:rsidP="006405BB"/>
    <w:p w:rsidR="006405BB" w:rsidRPr="002F610C" w:rsidRDefault="006405BB" w:rsidP="006405BB">
      <w:r w:rsidRPr="002F610C">
        <w:t>Purchasing Organization</w:t>
      </w:r>
      <w:r w:rsidRPr="002F610C">
        <w:tab/>
        <w:t>___________________</w:t>
      </w:r>
    </w:p>
    <w:p w:rsidR="006405BB" w:rsidRPr="002F610C" w:rsidRDefault="006405BB" w:rsidP="006405BB">
      <w:r w:rsidRPr="002F610C">
        <w:t>Account Group</w:t>
      </w:r>
      <w:r w:rsidRPr="002F610C">
        <w:tab/>
      </w:r>
      <w:r w:rsidRPr="002F610C">
        <w:tab/>
        <w:t>___________________</w:t>
      </w:r>
    </w:p>
    <w:p w:rsidR="006405BB" w:rsidRPr="002F610C" w:rsidRDefault="006405BB" w:rsidP="006405BB">
      <w:r w:rsidRPr="002F610C">
        <w:rPr>
          <w:noProof/>
        </w:rPr>
        <mc:AlternateContent>
          <mc:Choice Requires="wps">
            <w:drawing>
              <wp:anchor distT="0" distB="0" distL="114300" distR="114300" simplePos="0" relativeHeight="251681792" behindDoc="0" locked="0" layoutInCell="1" allowOverlap="1" wp14:anchorId="3845ED84" wp14:editId="6DB5BD90">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F295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70362AA1" wp14:editId="690E634A">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EAD98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6803F103" wp14:editId="7A41E5D7">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5C1FA"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6405BB" w:rsidRPr="002F610C" w:rsidRDefault="006405BB" w:rsidP="006405BB">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6405BB" w:rsidRPr="002F610C" w:rsidRDefault="006405BB" w:rsidP="006405BB">
      <w:r w:rsidRPr="002F610C">
        <w:tab/>
      </w:r>
    </w:p>
    <w:p w:rsidR="006405BB" w:rsidRPr="002F610C" w:rsidRDefault="006405BB" w:rsidP="006405BB">
      <w:pPr>
        <w:ind w:firstLine="720"/>
      </w:pPr>
      <w:proofErr w:type="gramStart"/>
      <w:r w:rsidRPr="002F610C">
        <w:t>where</w:t>
      </w:r>
      <w:proofErr w:type="gramEnd"/>
      <w:r w:rsidRPr="002F610C">
        <w:t xml:space="preserve"> </w:t>
      </w:r>
      <w:r w:rsidRPr="002F610C">
        <w:tab/>
        <w:t>001  - Transportation related to movement of migrants</w:t>
      </w:r>
    </w:p>
    <w:p w:rsidR="006405BB" w:rsidRPr="002F610C" w:rsidRDefault="006405BB" w:rsidP="006405BB">
      <w:r w:rsidRPr="002F610C">
        <w:tab/>
      </w:r>
      <w:r w:rsidRPr="002F610C">
        <w:tab/>
        <w:t>002 - Goods (e.g. supplies, materials, tools)</w:t>
      </w:r>
    </w:p>
    <w:p w:rsidR="006405BB" w:rsidRDefault="006405BB" w:rsidP="006405BB">
      <w:r w:rsidRPr="002F610C">
        <w:tab/>
      </w:r>
      <w:r w:rsidRPr="002F610C">
        <w:tab/>
        <w:t>003 - Services (e.g. professional services, consultancy, maintenance)</w:t>
      </w:r>
    </w:p>
    <w:p w:rsidR="006405BB" w:rsidRPr="002F610C" w:rsidRDefault="006405BB" w:rsidP="006405BB"/>
    <w:p w:rsidR="006405BB" w:rsidRPr="004C5D1B" w:rsidRDefault="006405BB" w:rsidP="006405BB">
      <w:r w:rsidRPr="002F610C">
        <w:rPr>
          <w:noProof/>
        </w:rPr>
        <mc:AlternateContent>
          <mc:Choice Requires="wps">
            <w:drawing>
              <wp:anchor distT="0" distB="0" distL="114300" distR="114300" simplePos="0" relativeHeight="251679744" behindDoc="0" locked="0" layoutInCell="1" allowOverlap="1" wp14:anchorId="4D1B5C92" wp14:editId="2DBB236F">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1F9B7"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7F4B1D5B" wp14:editId="7FB2298F">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26886C"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Local</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pPr>
        <w:jc w:val="center"/>
      </w:pPr>
    </w:p>
    <w:p w:rsidR="004C5D1B" w:rsidRPr="004C5D1B" w:rsidRDefault="004C5D1B" w:rsidP="004C5D1B">
      <w:pPr>
        <w:jc w:val="center"/>
      </w:pPr>
    </w:p>
    <w:p w:rsidR="004C5D1B" w:rsidRPr="004C5D1B" w:rsidRDefault="004C5D1B" w:rsidP="004C5D1B">
      <w:pPr>
        <w:jc w:val="center"/>
      </w:pPr>
    </w:p>
    <w:p w:rsidR="004C5D1B" w:rsidRPr="004C5D1B" w:rsidRDefault="004C5D1B" w:rsidP="004C5D1B">
      <w:pPr>
        <w:jc w:val="center"/>
      </w:pPr>
    </w:p>
    <w:p w:rsidR="00456E54" w:rsidRDefault="00456E54" w:rsidP="00614C40">
      <w:pPr>
        <w:jc w:val="center"/>
      </w:pPr>
    </w:p>
    <w:p w:rsidR="00456E54" w:rsidRDefault="00456E54" w:rsidP="00614C40">
      <w:pPr>
        <w:jc w:val="center"/>
      </w:pPr>
    </w:p>
    <w:p w:rsidR="00456E54" w:rsidRDefault="00456E54" w:rsidP="00614C40">
      <w:pPr>
        <w:jc w:val="center"/>
      </w:pPr>
    </w:p>
    <w:p w:rsidR="005B5F00" w:rsidRDefault="005B5F00" w:rsidP="00614C40">
      <w:pPr>
        <w:jc w:val="center"/>
      </w:pPr>
    </w:p>
    <w:p w:rsidR="00BA515D" w:rsidRDefault="00BA515D" w:rsidP="00614C40">
      <w:pPr>
        <w:jc w:val="center"/>
      </w:pPr>
    </w:p>
    <w:p w:rsidR="00BA515D" w:rsidRDefault="00BA515D" w:rsidP="00614C40">
      <w:pPr>
        <w:jc w:val="center"/>
      </w:pPr>
    </w:p>
    <w:p w:rsidR="00BA515D" w:rsidRDefault="00BA515D" w:rsidP="00614C40">
      <w:pPr>
        <w:jc w:val="center"/>
      </w:pPr>
    </w:p>
    <w:p w:rsidR="00BA515D" w:rsidRDefault="00BA515D" w:rsidP="00614C40">
      <w:pPr>
        <w:jc w:val="center"/>
      </w:pPr>
    </w:p>
    <w:p w:rsidR="00BA515D" w:rsidRDefault="00BA515D" w:rsidP="00614C40">
      <w:pPr>
        <w:jc w:val="center"/>
      </w:pPr>
    </w:p>
    <w:p w:rsidR="00BA515D" w:rsidRDefault="00BA515D" w:rsidP="00614C40">
      <w:pPr>
        <w:jc w:val="center"/>
      </w:pPr>
    </w:p>
    <w:p w:rsidR="00BA515D" w:rsidRDefault="00BA515D" w:rsidP="00614C40">
      <w:pPr>
        <w:jc w:val="center"/>
      </w:pPr>
    </w:p>
    <w:p w:rsidR="005B5F00" w:rsidRDefault="005B5F00" w:rsidP="00614C40">
      <w:pPr>
        <w:jc w:val="center"/>
      </w:pPr>
    </w:p>
    <w:p w:rsidR="007723B3" w:rsidRDefault="000A7901" w:rsidP="004C5D1B">
      <w:pPr>
        <w:jc w:val="right"/>
        <w:rPr>
          <w:b/>
        </w:rPr>
      </w:pPr>
      <w:r w:rsidRPr="00287525">
        <w:tab/>
      </w:r>
      <w:r w:rsidRPr="00287525">
        <w:tab/>
      </w:r>
      <w:r w:rsidRPr="00287525">
        <w:tab/>
      </w:r>
      <w:r w:rsidR="00C7316C" w:rsidRPr="00287525">
        <w:tab/>
      </w:r>
      <w:r w:rsidR="00287525">
        <w:tab/>
      </w:r>
      <w:r w:rsidR="00287525">
        <w:tab/>
      </w:r>
      <w:r w:rsidR="00287525">
        <w:tab/>
      </w:r>
      <w:r w:rsidR="00287525">
        <w:tab/>
      </w:r>
    </w:p>
    <w:p w:rsidR="007723B3" w:rsidRDefault="007723B3" w:rsidP="000A7901">
      <w:pPr>
        <w:rPr>
          <w:b/>
        </w:rPr>
      </w:pPr>
    </w:p>
    <w:sectPr w:rsidR="007723B3"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C71" w:rsidRDefault="00040C71">
      <w:r>
        <w:separator/>
      </w:r>
    </w:p>
  </w:endnote>
  <w:endnote w:type="continuationSeparator" w:id="0">
    <w:p w:rsidR="00040C71" w:rsidRDefault="0004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62" w:rsidRPr="00637FD5" w:rsidRDefault="00CC7A62">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7A6571">
      <w:rPr>
        <w:noProof/>
        <w:sz w:val="24"/>
        <w:szCs w:val="24"/>
      </w:rPr>
      <w:t>6</w:t>
    </w:r>
    <w:r w:rsidRPr="00637FD5">
      <w:rPr>
        <w:noProof/>
        <w:sz w:val="24"/>
        <w:szCs w:val="24"/>
      </w:rPr>
      <w:fldChar w:fldCharType="end"/>
    </w:r>
  </w:p>
  <w:p w:rsidR="00CC7A62" w:rsidRDefault="00CC7A62"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62" w:rsidRDefault="00CC7A62"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7A62" w:rsidRDefault="00CC7A62" w:rsidP="000854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A62" w:rsidRDefault="00CC7A62"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571">
      <w:rPr>
        <w:rStyle w:val="PageNumber"/>
        <w:noProof/>
      </w:rPr>
      <w:t>17</w:t>
    </w:r>
    <w:r>
      <w:rPr>
        <w:rStyle w:val="PageNumber"/>
      </w:rPr>
      <w:fldChar w:fldCharType="end"/>
    </w:r>
  </w:p>
  <w:p w:rsidR="00CC7A62" w:rsidRDefault="00CC7A62" w:rsidP="000854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C71" w:rsidRDefault="00040C71">
      <w:r>
        <w:separator/>
      </w:r>
    </w:p>
  </w:footnote>
  <w:footnote w:type="continuationSeparator" w:id="0">
    <w:p w:rsidR="00040C71" w:rsidRDefault="00040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33B0A91"/>
    <w:multiLevelType w:val="hybridMultilevel"/>
    <w:tmpl w:val="0042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21">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5"/>
  </w:num>
  <w:num w:numId="3">
    <w:abstractNumId w:val="8"/>
  </w:num>
  <w:num w:numId="4">
    <w:abstractNumId w:val="6"/>
  </w:num>
  <w:num w:numId="5">
    <w:abstractNumId w:val="12"/>
  </w:num>
  <w:num w:numId="6">
    <w:abstractNumId w:val="2"/>
  </w:num>
  <w:num w:numId="7">
    <w:abstractNumId w:val="10"/>
  </w:num>
  <w:num w:numId="8">
    <w:abstractNumId w:val="14"/>
  </w:num>
  <w:num w:numId="9">
    <w:abstractNumId w:val="4"/>
  </w:num>
  <w:num w:numId="10">
    <w:abstractNumId w:val="1"/>
  </w:num>
  <w:num w:numId="11">
    <w:abstractNumId w:val="20"/>
  </w:num>
  <w:num w:numId="12">
    <w:abstractNumId w:val="17"/>
  </w:num>
  <w:num w:numId="13">
    <w:abstractNumId w:val="0"/>
  </w:num>
  <w:num w:numId="14">
    <w:abstractNumId w:val="9"/>
  </w:num>
  <w:num w:numId="15">
    <w:abstractNumId w:val="19"/>
  </w:num>
  <w:num w:numId="16">
    <w:abstractNumId w:val="13"/>
  </w:num>
  <w:num w:numId="17">
    <w:abstractNumId w:val="11"/>
  </w:num>
  <w:num w:numId="18">
    <w:abstractNumId w:val="16"/>
  </w:num>
  <w:num w:numId="19">
    <w:abstractNumId w:val="22"/>
  </w:num>
  <w:num w:numId="20">
    <w:abstractNumId w:val="7"/>
  </w:num>
  <w:num w:numId="21">
    <w:abstractNumId w:val="21"/>
  </w:num>
  <w:num w:numId="22">
    <w:abstractNumId w:val="18"/>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0C71"/>
    <w:rsid w:val="0004167C"/>
    <w:rsid w:val="00046625"/>
    <w:rsid w:val="0004668B"/>
    <w:rsid w:val="00047F9B"/>
    <w:rsid w:val="00057B81"/>
    <w:rsid w:val="00071097"/>
    <w:rsid w:val="00073D05"/>
    <w:rsid w:val="00075360"/>
    <w:rsid w:val="000822C7"/>
    <w:rsid w:val="000854CE"/>
    <w:rsid w:val="0009608B"/>
    <w:rsid w:val="000A7901"/>
    <w:rsid w:val="000B01D8"/>
    <w:rsid w:val="000B07E0"/>
    <w:rsid w:val="000B5CBC"/>
    <w:rsid w:val="000C1915"/>
    <w:rsid w:val="000C26CA"/>
    <w:rsid w:val="000D72BC"/>
    <w:rsid w:val="000E1C7E"/>
    <w:rsid w:val="000E6BFE"/>
    <w:rsid w:val="000F6EAB"/>
    <w:rsid w:val="0011154C"/>
    <w:rsid w:val="001133AB"/>
    <w:rsid w:val="001172FF"/>
    <w:rsid w:val="00122BE1"/>
    <w:rsid w:val="00140BD4"/>
    <w:rsid w:val="0014411C"/>
    <w:rsid w:val="00150338"/>
    <w:rsid w:val="00164AAC"/>
    <w:rsid w:val="001664E7"/>
    <w:rsid w:val="0017552A"/>
    <w:rsid w:val="00177202"/>
    <w:rsid w:val="00186A0A"/>
    <w:rsid w:val="00197348"/>
    <w:rsid w:val="001A377F"/>
    <w:rsid w:val="001A6623"/>
    <w:rsid w:val="001B721D"/>
    <w:rsid w:val="001F49DE"/>
    <w:rsid w:val="001F641C"/>
    <w:rsid w:val="002036F6"/>
    <w:rsid w:val="0020778E"/>
    <w:rsid w:val="00222DF8"/>
    <w:rsid w:val="00222EAB"/>
    <w:rsid w:val="0024570C"/>
    <w:rsid w:val="00262C57"/>
    <w:rsid w:val="0027129C"/>
    <w:rsid w:val="00282DEC"/>
    <w:rsid w:val="00287525"/>
    <w:rsid w:val="00287707"/>
    <w:rsid w:val="002A066D"/>
    <w:rsid w:val="002A1B59"/>
    <w:rsid w:val="002A34C0"/>
    <w:rsid w:val="002B3ED4"/>
    <w:rsid w:val="002F3C18"/>
    <w:rsid w:val="0030261F"/>
    <w:rsid w:val="0031758B"/>
    <w:rsid w:val="00324E1F"/>
    <w:rsid w:val="00332906"/>
    <w:rsid w:val="00341B40"/>
    <w:rsid w:val="00343199"/>
    <w:rsid w:val="003643A8"/>
    <w:rsid w:val="00367A11"/>
    <w:rsid w:val="003723B9"/>
    <w:rsid w:val="00382829"/>
    <w:rsid w:val="00387505"/>
    <w:rsid w:val="003A48D7"/>
    <w:rsid w:val="003C2192"/>
    <w:rsid w:val="003C3DD6"/>
    <w:rsid w:val="003C62E2"/>
    <w:rsid w:val="003E5FA6"/>
    <w:rsid w:val="003F0AA1"/>
    <w:rsid w:val="00410D87"/>
    <w:rsid w:val="00424E8E"/>
    <w:rsid w:val="00432686"/>
    <w:rsid w:val="00434CC4"/>
    <w:rsid w:val="00440CB1"/>
    <w:rsid w:val="00443493"/>
    <w:rsid w:val="00456E54"/>
    <w:rsid w:val="0046471B"/>
    <w:rsid w:val="0047072D"/>
    <w:rsid w:val="00472D06"/>
    <w:rsid w:val="0047692D"/>
    <w:rsid w:val="00482BB3"/>
    <w:rsid w:val="00486B60"/>
    <w:rsid w:val="00487704"/>
    <w:rsid w:val="0049621A"/>
    <w:rsid w:val="00496514"/>
    <w:rsid w:val="004B21E8"/>
    <w:rsid w:val="004B7D45"/>
    <w:rsid w:val="004C38B7"/>
    <w:rsid w:val="004C5D1B"/>
    <w:rsid w:val="004C7C93"/>
    <w:rsid w:val="004D7714"/>
    <w:rsid w:val="004F201C"/>
    <w:rsid w:val="005158F8"/>
    <w:rsid w:val="00515BF2"/>
    <w:rsid w:val="00533F02"/>
    <w:rsid w:val="00560690"/>
    <w:rsid w:val="00560CB1"/>
    <w:rsid w:val="0056107D"/>
    <w:rsid w:val="00562BD0"/>
    <w:rsid w:val="005673C0"/>
    <w:rsid w:val="005B5F00"/>
    <w:rsid w:val="005C0949"/>
    <w:rsid w:val="005C392C"/>
    <w:rsid w:val="005C41DE"/>
    <w:rsid w:val="005C796A"/>
    <w:rsid w:val="005D5729"/>
    <w:rsid w:val="005E1455"/>
    <w:rsid w:val="0061200C"/>
    <w:rsid w:val="00614C40"/>
    <w:rsid w:val="0061554B"/>
    <w:rsid w:val="00617170"/>
    <w:rsid w:val="00620874"/>
    <w:rsid w:val="0062612D"/>
    <w:rsid w:val="0063115B"/>
    <w:rsid w:val="0063717B"/>
    <w:rsid w:val="00637FD5"/>
    <w:rsid w:val="006405BB"/>
    <w:rsid w:val="00665F98"/>
    <w:rsid w:val="00673B01"/>
    <w:rsid w:val="00681E3C"/>
    <w:rsid w:val="00683AD6"/>
    <w:rsid w:val="0069207B"/>
    <w:rsid w:val="006924BD"/>
    <w:rsid w:val="006B38D1"/>
    <w:rsid w:val="006C22B9"/>
    <w:rsid w:val="006D536D"/>
    <w:rsid w:val="006E2BCA"/>
    <w:rsid w:val="00714D15"/>
    <w:rsid w:val="0072761F"/>
    <w:rsid w:val="00732D21"/>
    <w:rsid w:val="00736751"/>
    <w:rsid w:val="00737446"/>
    <w:rsid w:val="007520EB"/>
    <w:rsid w:val="00765A33"/>
    <w:rsid w:val="007723B3"/>
    <w:rsid w:val="007723FC"/>
    <w:rsid w:val="007752FF"/>
    <w:rsid w:val="00786DCE"/>
    <w:rsid w:val="007932FE"/>
    <w:rsid w:val="007A0D31"/>
    <w:rsid w:val="007A6571"/>
    <w:rsid w:val="007B1F39"/>
    <w:rsid w:val="007B7421"/>
    <w:rsid w:val="007F5B15"/>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2719"/>
    <w:rsid w:val="008A4D8B"/>
    <w:rsid w:val="008B224E"/>
    <w:rsid w:val="008B7880"/>
    <w:rsid w:val="008C741E"/>
    <w:rsid w:val="008D21C6"/>
    <w:rsid w:val="008D4A27"/>
    <w:rsid w:val="008E2049"/>
    <w:rsid w:val="008F0620"/>
    <w:rsid w:val="008F58ED"/>
    <w:rsid w:val="008F600D"/>
    <w:rsid w:val="009109E8"/>
    <w:rsid w:val="00914C39"/>
    <w:rsid w:val="00916744"/>
    <w:rsid w:val="00923A70"/>
    <w:rsid w:val="0092579B"/>
    <w:rsid w:val="00942F80"/>
    <w:rsid w:val="0094459B"/>
    <w:rsid w:val="009455FB"/>
    <w:rsid w:val="00947FBC"/>
    <w:rsid w:val="00954E39"/>
    <w:rsid w:val="009671B2"/>
    <w:rsid w:val="00980B61"/>
    <w:rsid w:val="009938D0"/>
    <w:rsid w:val="009A1B82"/>
    <w:rsid w:val="009B2B8D"/>
    <w:rsid w:val="009B3379"/>
    <w:rsid w:val="009B7D36"/>
    <w:rsid w:val="009C5282"/>
    <w:rsid w:val="009C7C94"/>
    <w:rsid w:val="009D1C74"/>
    <w:rsid w:val="009E044F"/>
    <w:rsid w:val="009E4F95"/>
    <w:rsid w:val="009E51E9"/>
    <w:rsid w:val="009F1285"/>
    <w:rsid w:val="009F3164"/>
    <w:rsid w:val="00A0186D"/>
    <w:rsid w:val="00A018A1"/>
    <w:rsid w:val="00A04E94"/>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788"/>
    <w:rsid w:val="00AF1566"/>
    <w:rsid w:val="00AF56BA"/>
    <w:rsid w:val="00B03933"/>
    <w:rsid w:val="00B36F6E"/>
    <w:rsid w:val="00B51A9E"/>
    <w:rsid w:val="00B61A58"/>
    <w:rsid w:val="00B72B08"/>
    <w:rsid w:val="00B76109"/>
    <w:rsid w:val="00B804E4"/>
    <w:rsid w:val="00B81BA4"/>
    <w:rsid w:val="00B84C4D"/>
    <w:rsid w:val="00B8728F"/>
    <w:rsid w:val="00B94584"/>
    <w:rsid w:val="00B9527E"/>
    <w:rsid w:val="00B953A2"/>
    <w:rsid w:val="00BA515D"/>
    <w:rsid w:val="00BC2D2A"/>
    <w:rsid w:val="00BE4014"/>
    <w:rsid w:val="00BF0E51"/>
    <w:rsid w:val="00C000D4"/>
    <w:rsid w:val="00C03585"/>
    <w:rsid w:val="00C04831"/>
    <w:rsid w:val="00C105A9"/>
    <w:rsid w:val="00C11A82"/>
    <w:rsid w:val="00C21362"/>
    <w:rsid w:val="00C23AE0"/>
    <w:rsid w:val="00C24F99"/>
    <w:rsid w:val="00C4293B"/>
    <w:rsid w:val="00C519E3"/>
    <w:rsid w:val="00C52931"/>
    <w:rsid w:val="00C565C0"/>
    <w:rsid w:val="00C62229"/>
    <w:rsid w:val="00C7316C"/>
    <w:rsid w:val="00C918D0"/>
    <w:rsid w:val="00C92241"/>
    <w:rsid w:val="00C93F6F"/>
    <w:rsid w:val="00C947C0"/>
    <w:rsid w:val="00CA0E6F"/>
    <w:rsid w:val="00CA531B"/>
    <w:rsid w:val="00CA77A4"/>
    <w:rsid w:val="00CC7A62"/>
    <w:rsid w:val="00CD7A3B"/>
    <w:rsid w:val="00D0049F"/>
    <w:rsid w:val="00D23A8B"/>
    <w:rsid w:val="00D40B77"/>
    <w:rsid w:val="00D46A4C"/>
    <w:rsid w:val="00D75C29"/>
    <w:rsid w:val="00D93C05"/>
    <w:rsid w:val="00DA34C3"/>
    <w:rsid w:val="00DC1A0E"/>
    <w:rsid w:val="00DC4341"/>
    <w:rsid w:val="00E226E6"/>
    <w:rsid w:val="00E248EF"/>
    <w:rsid w:val="00E24B03"/>
    <w:rsid w:val="00E513BB"/>
    <w:rsid w:val="00E622FE"/>
    <w:rsid w:val="00E634ED"/>
    <w:rsid w:val="00E720C4"/>
    <w:rsid w:val="00E7617A"/>
    <w:rsid w:val="00E80682"/>
    <w:rsid w:val="00E94240"/>
    <w:rsid w:val="00EB1D75"/>
    <w:rsid w:val="00EB4581"/>
    <w:rsid w:val="00EC016F"/>
    <w:rsid w:val="00EC1AB1"/>
    <w:rsid w:val="00ED3400"/>
    <w:rsid w:val="00ED7BEE"/>
    <w:rsid w:val="00EE2EF4"/>
    <w:rsid w:val="00EF47D7"/>
    <w:rsid w:val="00EF56F9"/>
    <w:rsid w:val="00F04475"/>
    <w:rsid w:val="00F1299D"/>
    <w:rsid w:val="00F200F7"/>
    <w:rsid w:val="00F22BD2"/>
    <w:rsid w:val="00F32764"/>
    <w:rsid w:val="00F34921"/>
    <w:rsid w:val="00F34BC8"/>
    <w:rsid w:val="00F412D5"/>
    <w:rsid w:val="00F42100"/>
    <w:rsid w:val="00F44501"/>
    <w:rsid w:val="00F66CC5"/>
    <w:rsid w:val="00F704AF"/>
    <w:rsid w:val="00F73F39"/>
    <w:rsid w:val="00F9202B"/>
    <w:rsid w:val="00F96546"/>
    <w:rsid w:val="00FA510D"/>
    <w:rsid w:val="00FA5D0A"/>
    <w:rsid w:val="00FC2492"/>
    <w:rsid w:val="00FE5BDF"/>
    <w:rsid w:val="00F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E2"/>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2.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4.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70FF323A-ADCA-4437-900B-1F480ACC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24707</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9</cp:revision>
  <cp:lastPrinted>2016-08-11T01:49:00Z</cp:lastPrinted>
  <dcterms:created xsi:type="dcterms:W3CDTF">2017-05-16T10:47:00Z</dcterms:created>
  <dcterms:modified xsi:type="dcterms:W3CDTF">2017-05-16T13:45:00Z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